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38" w:type="dxa"/>
        <w:tblCellMar>
          <w:left w:w="70" w:type="dxa"/>
          <w:right w:w="70" w:type="dxa"/>
        </w:tblCellMar>
        <w:tblLook w:val="0000" w:firstRow="0" w:lastRow="0" w:firstColumn="0" w:lastColumn="0" w:noHBand="0" w:noVBand="0"/>
      </w:tblPr>
      <w:tblGrid>
        <w:gridCol w:w="38"/>
        <w:gridCol w:w="1421"/>
        <w:gridCol w:w="1435"/>
        <w:gridCol w:w="6499"/>
      </w:tblGrid>
      <w:tr w:rsidR="00F75C71" w:rsidRPr="00B93E62" w14:paraId="01D7CCBB" w14:textId="77777777" w:rsidTr="00C36706">
        <w:trPr>
          <w:gridBefore w:val="1"/>
          <w:wBefore w:w="38" w:type="dxa"/>
          <w:cantSplit/>
        </w:trPr>
        <w:tc>
          <w:tcPr>
            <w:tcW w:w="9426" w:type="dxa"/>
            <w:gridSpan w:val="3"/>
            <w:vAlign w:val="bottom"/>
          </w:tcPr>
          <w:p w14:paraId="1B36012D" w14:textId="0B5626C6" w:rsidR="00F75C71" w:rsidRPr="00B93E62" w:rsidRDefault="00540944" w:rsidP="00C36706">
            <w:pPr>
              <w:pStyle w:val="DocTitle"/>
              <w:spacing w:line="276" w:lineRule="auto"/>
            </w:pPr>
            <w:r>
              <w:rPr>
                <w:sz w:val="40"/>
              </w:rPr>
              <w:fldChar w:fldCharType="begin">
                <w:ffData>
                  <w:name w:val="Text26"/>
                  <w:enabled/>
                  <w:calcOnExit w:val="0"/>
                  <w:textInput>
                    <w:default w:val="Requirements for IED Configuration Tools in Top-Down Engineering - Specification Process"/>
                  </w:textInput>
                </w:ffData>
              </w:fldChar>
            </w:r>
            <w:bookmarkStart w:id="0" w:name="Text26"/>
            <w:r w:rsidRPr="00540944">
              <w:rPr>
                <w:sz w:val="40"/>
              </w:rPr>
              <w:instrText xml:space="preserve"> FORMTEXT </w:instrText>
            </w:r>
            <w:r>
              <w:rPr>
                <w:sz w:val="40"/>
              </w:rPr>
            </w:r>
            <w:r>
              <w:rPr>
                <w:sz w:val="40"/>
              </w:rPr>
              <w:fldChar w:fldCharType="separate"/>
            </w:r>
            <w:r>
              <w:rPr>
                <w:noProof/>
                <w:sz w:val="40"/>
              </w:rPr>
              <w:t>Requirements for IED Configuration Tools in Top-Down Engineering - Specification Process</w:t>
            </w:r>
            <w:r>
              <w:rPr>
                <w:sz w:val="40"/>
              </w:rPr>
              <w:fldChar w:fldCharType="end"/>
            </w:r>
            <w:bookmarkEnd w:id="0"/>
          </w:p>
        </w:tc>
      </w:tr>
      <w:tr w:rsidR="00F75C71" w:rsidRPr="00B93E62" w14:paraId="7AB1229A" w14:textId="77777777" w:rsidTr="00C36706">
        <w:trPr>
          <w:gridBefore w:val="1"/>
          <w:wBefore w:w="38" w:type="dxa"/>
          <w:cantSplit/>
        </w:trPr>
        <w:tc>
          <w:tcPr>
            <w:tcW w:w="9426" w:type="dxa"/>
            <w:gridSpan w:val="3"/>
          </w:tcPr>
          <w:p w14:paraId="4ED5C9F2" w14:textId="5B699C7B" w:rsidR="00F75C71" w:rsidRPr="00B93E62" w:rsidRDefault="00C77A8C" w:rsidP="00C36706">
            <w:pPr>
              <w:pStyle w:val="DocType"/>
              <w:spacing w:line="276" w:lineRule="auto"/>
              <w:rPr>
                <w:color w:val="394D55" w:themeColor="text2"/>
              </w:rPr>
            </w:pPr>
            <w:r>
              <w:rPr>
                <w:color w:val="394D55" w:themeColor="text2"/>
              </w:rPr>
              <w:fldChar w:fldCharType="begin">
                <w:ffData>
                  <w:name w:val=""/>
                  <w:enabled/>
                  <w:calcOnExit w:val="0"/>
                  <w:textInput>
                    <w:default w:val="Specification"/>
                  </w:textInput>
                </w:ffData>
              </w:fldChar>
            </w:r>
            <w:r w:rsidRPr="00262222">
              <w:rPr>
                <w:color w:val="394D55" w:themeColor="text2"/>
              </w:rPr>
              <w:instrText xml:space="preserve"> FORMTEXT </w:instrText>
            </w:r>
            <w:r>
              <w:rPr>
                <w:color w:val="394D55" w:themeColor="text2"/>
              </w:rPr>
            </w:r>
            <w:r>
              <w:rPr>
                <w:color w:val="394D55" w:themeColor="text2"/>
              </w:rPr>
              <w:fldChar w:fldCharType="separate"/>
            </w:r>
            <w:r>
              <w:rPr>
                <w:noProof/>
                <w:color w:val="394D55" w:themeColor="text2"/>
              </w:rPr>
              <w:t>Specification</w:t>
            </w:r>
            <w:r>
              <w:rPr>
                <w:color w:val="394D55" w:themeColor="text2"/>
              </w:rPr>
              <w:fldChar w:fldCharType="end"/>
            </w:r>
          </w:p>
        </w:tc>
      </w:tr>
      <w:tr w:rsidR="00F75C71" w:rsidRPr="00B93E62" w14:paraId="4B75F800" w14:textId="77777777" w:rsidTr="00C36706">
        <w:trPr>
          <w:gridBefore w:val="1"/>
          <w:wBefore w:w="38" w:type="dxa"/>
          <w:cantSplit/>
        </w:trPr>
        <w:tc>
          <w:tcPr>
            <w:tcW w:w="9426" w:type="dxa"/>
            <w:gridSpan w:val="3"/>
          </w:tcPr>
          <w:p w14:paraId="78896F0B" w14:textId="3D1760E9" w:rsidR="00F75C71" w:rsidRPr="00B93E62" w:rsidRDefault="00C77A8C" w:rsidP="00C36706">
            <w:pPr>
              <w:pStyle w:val="Department"/>
              <w:spacing w:line="276" w:lineRule="auto"/>
              <w:rPr>
                <w:color w:val="394D55" w:themeColor="text2"/>
              </w:rPr>
            </w:pPr>
            <w:r>
              <w:rPr>
                <w:color w:val="394D55" w:themeColor="text2"/>
              </w:rPr>
              <w:fldChar w:fldCharType="begin">
                <w:ffData>
                  <w:name w:val=""/>
                  <w:enabled/>
                  <w:calcOnExit w:val="0"/>
                  <w:textInput>
                    <w:default w:val="Virtual Substations"/>
                  </w:textInput>
                </w:ffData>
              </w:fldChar>
            </w:r>
            <w:r w:rsidRPr="00C77A8C">
              <w:rPr>
                <w:color w:val="394D55" w:themeColor="text2"/>
              </w:rPr>
              <w:instrText xml:space="preserve"> FORMTEXT </w:instrText>
            </w:r>
            <w:r>
              <w:rPr>
                <w:color w:val="394D55" w:themeColor="text2"/>
              </w:rPr>
            </w:r>
            <w:r>
              <w:rPr>
                <w:color w:val="394D55" w:themeColor="text2"/>
              </w:rPr>
              <w:fldChar w:fldCharType="separate"/>
            </w:r>
            <w:r>
              <w:rPr>
                <w:noProof/>
                <w:color w:val="394D55" w:themeColor="text2"/>
              </w:rPr>
              <w:t>Virtual Substations</w:t>
            </w:r>
            <w:r>
              <w:rPr>
                <w:color w:val="394D55" w:themeColor="text2"/>
              </w:rPr>
              <w:fldChar w:fldCharType="end"/>
            </w:r>
          </w:p>
        </w:tc>
      </w:tr>
      <w:tr w:rsidR="00F75C71" w:rsidRPr="00B93E62" w14:paraId="540720A2" w14:textId="77777777" w:rsidTr="00C36706">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8" w:type="dxa"/>
            <w:right w:w="108" w:type="dxa"/>
          </w:tblCellMar>
        </w:tblPrEx>
        <w:tc>
          <w:tcPr>
            <w:tcW w:w="1464" w:type="dxa"/>
            <w:gridSpan w:val="2"/>
            <w:tcBorders>
              <w:top w:val="single" w:sz="4" w:space="0" w:color="auto"/>
              <w:left w:val="single" w:sz="4" w:space="0" w:color="auto"/>
              <w:bottom w:val="dotted" w:sz="4" w:space="0" w:color="auto"/>
              <w:right w:val="dotted" w:sz="4" w:space="0" w:color="auto"/>
            </w:tcBorders>
          </w:tcPr>
          <w:p w14:paraId="07B7ED59" w14:textId="77777777" w:rsidR="00F75C71" w:rsidRPr="00B93E62" w:rsidRDefault="00B46375" w:rsidP="00AD5168">
            <w:pPr>
              <w:pStyle w:val="TableHeader"/>
              <w:spacing w:line="276" w:lineRule="auto"/>
            </w:pPr>
            <w:r w:rsidRPr="00B93E62">
              <w:t>Summary</w:t>
            </w:r>
          </w:p>
        </w:tc>
        <w:tc>
          <w:tcPr>
            <w:tcW w:w="8000" w:type="dxa"/>
            <w:gridSpan w:val="2"/>
            <w:tcBorders>
              <w:top w:val="single" w:sz="4" w:space="0" w:color="auto"/>
              <w:left w:val="dotted" w:sz="4" w:space="0" w:color="auto"/>
              <w:bottom w:val="dotted" w:sz="4" w:space="0" w:color="auto"/>
              <w:right w:val="single" w:sz="4" w:space="0" w:color="auto"/>
            </w:tcBorders>
          </w:tcPr>
          <w:p w14:paraId="36191E8A" w14:textId="6CA670E3" w:rsidR="00F75C71" w:rsidRPr="00B93E62" w:rsidRDefault="0074616A" w:rsidP="00AD5168">
            <w:pPr>
              <w:pStyle w:val="Summary"/>
              <w:spacing w:line="276" w:lineRule="auto"/>
            </w:pPr>
            <w:r>
              <w:fldChar w:fldCharType="begin">
                <w:ffData>
                  <w:name w:val="Text4"/>
                  <w:enabled/>
                  <w:calcOnExit w:val="0"/>
                  <w:textInput>
                    <w:default w:val="This document describes the requirements for the IED Configuration Tool with regards to the interface with the System Engineering Tool for exchange of specification and IED capabilities "/>
                  </w:textInput>
                </w:ffData>
              </w:fldChar>
            </w:r>
            <w:bookmarkStart w:id="1" w:name="Text4"/>
            <w:r w:rsidRPr="0074616A">
              <w:instrText xml:space="preserve"> FORMTEXT </w:instrText>
            </w:r>
            <w:r>
              <w:fldChar w:fldCharType="separate"/>
            </w:r>
            <w:r>
              <w:rPr>
                <w:noProof/>
              </w:rPr>
              <w:t xml:space="preserve">This document describes the requirements for the IED Configuration Tool with regards to the interface with the System Engineering Tool for exchange of specification and IED capabilities </w:t>
            </w:r>
            <w:r>
              <w:fldChar w:fldCharType="end"/>
            </w:r>
            <w:bookmarkEnd w:id="1"/>
          </w:p>
          <w:p w14:paraId="7CB5583D" w14:textId="77777777" w:rsidR="00F75C71" w:rsidRPr="00B93E62" w:rsidRDefault="00F75C71" w:rsidP="00AD5168">
            <w:pPr>
              <w:pStyle w:val="TableText"/>
              <w:spacing w:line="276" w:lineRule="auto"/>
            </w:pPr>
          </w:p>
        </w:tc>
      </w:tr>
      <w:tr w:rsidR="00F75C71" w:rsidRPr="00B93E62" w14:paraId="011E4CFA" w14:textId="77777777" w:rsidTr="00C36706">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8" w:type="dxa"/>
            <w:right w:w="108" w:type="dxa"/>
          </w:tblCellMar>
        </w:tblPrEx>
        <w:trPr>
          <w:cantSplit/>
        </w:trPr>
        <w:tc>
          <w:tcPr>
            <w:tcW w:w="1464" w:type="dxa"/>
            <w:gridSpan w:val="2"/>
            <w:tcBorders>
              <w:top w:val="dotted" w:sz="4" w:space="0" w:color="auto"/>
              <w:left w:val="single" w:sz="4" w:space="0" w:color="auto"/>
              <w:bottom w:val="dotted" w:sz="4" w:space="0" w:color="auto"/>
              <w:right w:val="dotted" w:sz="4" w:space="0" w:color="auto"/>
            </w:tcBorders>
          </w:tcPr>
          <w:p w14:paraId="307BC616" w14:textId="77777777" w:rsidR="00F75C71" w:rsidRPr="00B93E62" w:rsidRDefault="00B46375" w:rsidP="00AD5168">
            <w:pPr>
              <w:pStyle w:val="TableHeader"/>
              <w:spacing w:line="276" w:lineRule="auto"/>
            </w:pPr>
            <w:r w:rsidRPr="00B93E62">
              <w:t>Version</w:t>
            </w:r>
          </w:p>
        </w:tc>
        <w:tc>
          <w:tcPr>
            <w:tcW w:w="8000" w:type="dxa"/>
            <w:gridSpan w:val="2"/>
            <w:tcBorders>
              <w:top w:val="dotted" w:sz="4" w:space="0" w:color="auto"/>
              <w:left w:val="dotted" w:sz="4" w:space="0" w:color="auto"/>
              <w:bottom w:val="dotted" w:sz="4" w:space="0" w:color="auto"/>
              <w:right w:val="single" w:sz="4" w:space="0" w:color="auto"/>
            </w:tcBorders>
          </w:tcPr>
          <w:p w14:paraId="176B0EAA" w14:textId="4E8E344C" w:rsidR="00F75C71" w:rsidRPr="00B93E62" w:rsidRDefault="00D326BF" w:rsidP="00AD5168">
            <w:pPr>
              <w:pStyle w:val="Version"/>
              <w:spacing w:line="276" w:lineRule="auto"/>
            </w:pPr>
            <w:r>
              <w:fldChar w:fldCharType="begin">
                <w:ffData>
                  <w:name w:val=""/>
                  <w:enabled/>
                  <w:calcOnExit w:val="0"/>
                  <w:textInput>
                    <w:default w:val="v0"/>
                  </w:textInput>
                </w:ffData>
              </w:fldChar>
            </w:r>
            <w:r w:rsidRPr="00D326BF">
              <w:instrText xml:space="preserve"> FORMTEXT </w:instrText>
            </w:r>
            <w:r>
              <w:fldChar w:fldCharType="separate"/>
            </w:r>
            <w:r>
              <w:rPr>
                <w:noProof/>
              </w:rPr>
              <w:t>v0</w:t>
            </w:r>
            <w:r>
              <w:fldChar w:fldCharType="end"/>
            </w:r>
          </w:p>
        </w:tc>
      </w:tr>
      <w:tr w:rsidR="00F75C71" w:rsidRPr="00B93E62" w14:paraId="678031A1" w14:textId="77777777" w:rsidTr="00C36706">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8" w:type="dxa"/>
            <w:right w:w="108" w:type="dxa"/>
          </w:tblCellMar>
        </w:tblPrEx>
        <w:trPr>
          <w:cantSplit/>
        </w:trPr>
        <w:tc>
          <w:tcPr>
            <w:tcW w:w="1464" w:type="dxa"/>
            <w:gridSpan w:val="2"/>
            <w:tcBorders>
              <w:top w:val="dotted" w:sz="4" w:space="0" w:color="auto"/>
              <w:left w:val="single" w:sz="4" w:space="0" w:color="auto"/>
              <w:bottom w:val="dotted" w:sz="4" w:space="0" w:color="auto"/>
              <w:right w:val="dotted" w:sz="4" w:space="0" w:color="auto"/>
            </w:tcBorders>
          </w:tcPr>
          <w:p w14:paraId="027BD5A9" w14:textId="77777777" w:rsidR="00F75C71" w:rsidRPr="00B93E62" w:rsidRDefault="00B46375" w:rsidP="00AD5168">
            <w:pPr>
              <w:pStyle w:val="TableHeader"/>
              <w:spacing w:line="276" w:lineRule="auto"/>
            </w:pPr>
            <w:r w:rsidRPr="00B93E62">
              <w:t>Date</w:t>
            </w:r>
          </w:p>
        </w:tc>
        <w:tc>
          <w:tcPr>
            <w:tcW w:w="8000" w:type="dxa"/>
            <w:gridSpan w:val="2"/>
            <w:tcBorders>
              <w:top w:val="dotted" w:sz="4" w:space="0" w:color="auto"/>
              <w:left w:val="dotted" w:sz="4" w:space="0" w:color="auto"/>
              <w:bottom w:val="dotted" w:sz="4" w:space="0" w:color="auto"/>
              <w:right w:val="single" w:sz="4" w:space="0" w:color="auto"/>
            </w:tcBorders>
          </w:tcPr>
          <w:p w14:paraId="63C068C5" w14:textId="015E51F4" w:rsidR="00F75C71" w:rsidRPr="00B93E62" w:rsidRDefault="00570C7A" w:rsidP="00AD5168">
            <w:pPr>
              <w:pStyle w:val="VersionDate"/>
              <w:spacing w:line="276" w:lineRule="auto"/>
            </w:pPr>
            <w:r w:rsidRPr="00B93E62">
              <w:fldChar w:fldCharType="begin">
                <w:ffData>
                  <w:name w:val=""/>
                  <w:enabled/>
                  <w:calcOnExit w:val="0"/>
                  <w:textInput>
                    <w:default w:val="Date of the current version"/>
                  </w:textInput>
                </w:ffData>
              </w:fldChar>
            </w:r>
            <w:r w:rsidR="00B46375" w:rsidRPr="00B93E62">
              <w:instrText xml:space="preserve"> FORMTEXT </w:instrText>
            </w:r>
            <w:r w:rsidRPr="00B93E62">
              <w:fldChar w:fldCharType="separate"/>
            </w:r>
            <w:r w:rsidR="00B46375" w:rsidRPr="00B93E62">
              <w:t>Date of the current version</w:t>
            </w:r>
            <w:r w:rsidRPr="00B93E62">
              <w:fldChar w:fldCharType="end"/>
            </w:r>
          </w:p>
        </w:tc>
      </w:tr>
      <w:tr w:rsidR="00F75C71" w:rsidRPr="00B93E62" w14:paraId="66B42252" w14:textId="77777777" w:rsidTr="00C36706">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8" w:type="dxa"/>
            <w:right w:w="108" w:type="dxa"/>
          </w:tblCellMar>
        </w:tblPrEx>
        <w:trPr>
          <w:cantSplit/>
        </w:trPr>
        <w:tc>
          <w:tcPr>
            <w:tcW w:w="1464" w:type="dxa"/>
            <w:gridSpan w:val="2"/>
            <w:tcBorders>
              <w:top w:val="dotted" w:sz="4" w:space="0" w:color="auto"/>
              <w:left w:val="single" w:sz="4" w:space="0" w:color="auto"/>
              <w:bottom w:val="single" w:sz="4" w:space="0" w:color="auto"/>
              <w:right w:val="dotted" w:sz="4" w:space="0" w:color="auto"/>
            </w:tcBorders>
          </w:tcPr>
          <w:p w14:paraId="3BFCD9D6" w14:textId="77777777" w:rsidR="00F75C71" w:rsidRPr="00B93E62" w:rsidRDefault="00B46375" w:rsidP="00AD5168">
            <w:pPr>
              <w:pStyle w:val="TableHeader"/>
              <w:spacing w:line="276" w:lineRule="auto"/>
            </w:pPr>
            <w:r w:rsidRPr="00B93E62">
              <w:t>Status</w:t>
            </w:r>
          </w:p>
        </w:tc>
        <w:tc>
          <w:tcPr>
            <w:tcW w:w="1440" w:type="dxa"/>
            <w:tcBorders>
              <w:top w:val="dotted" w:sz="4" w:space="0" w:color="auto"/>
              <w:left w:val="dotted" w:sz="4" w:space="0" w:color="auto"/>
              <w:bottom w:val="single" w:sz="4" w:space="0" w:color="auto"/>
              <w:right w:val="dotted" w:sz="4" w:space="0" w:color="auto"/>
            </w:tcBorders>
          </w:tcPr>
          <w:p w14:paraId="6E3DB33E" w14:textId="3A0E03A8" w:rsidR="00F75C71" w:rsidRPr="00B93E62" w:rsidRDefault="003334E0" w:rsidP="00AD5168">
            <w:pPr>
              <w:pStyle w:val="TableText"/>
              <w:spacing w:line="276" w:lineRule="auto"/>
            </w:pPr>
            <w:r>
              <w:fldChar w:fldCharType="begin">
                <w:ffData>
                  <w:name w:val="Check1"/>
                  <w:enabled/>
                  <w:calcOnExit w:val="0"/>
                  <w:checkBox>
                    <w:sizeAuto/>
                    <w:default w:val="1"/>
                  </w:checkBox>
                </w:ffData>
              </w:fldChar>
            </w:r>
            <w:bookmarkStart w:id="2" w:name="Check1"/>
            <w:r w:rsidRPr="003334E0">
              <w:instrText xml:space="preserve"> FORMCHECKBOX </w:instrText>
            </w:r>
            <w:r>
              <w:fldChar w:fldCharType="separate"/>
            </w:r>
            <w:r>
              <w:fldChar w:fldCharType="end"/>
            </w:r>
            <w:bookmarkEnd w:id="2"/>
            <w:r w:rsidR="00B46375" w:rsidRPr="00B93E62">
              <w:t xml:space="preserve"> Draft</w:t>
            </w:r>
          </w:p>
        </w:tc>
        <w:tc>
          <w:tcPr>
            <w:tcW w:w="6560" w:type="dxa"/>
            <w:tcBorders>
              <w:top w:val="dotted" w:sz="4" w:space="0" w:color="auto"/>
              <w:left w:val="dotted" w:sz="4" w:space="0" w:color="auto"/>
              <w:bottom w:val="single" w:sz="4" w:space="0" w:color="auto"/>
              <w:right w:val="single" w:sz="4" w:space="0" w:color="auto"/>
            </w:tcBorders>
          </w:tcPr>
          <w:p w14:paraId="50123CD2" w14:textId="77777777" w:rsidR="00F75C71" w:rsidRPr="00B93E62" w:rsidRDefault="00570C7A" w:rsidP="00AD5168">
            <w:pPr>
              <w:pStyle w:val="TableText"/>
              <w:spacing w:line="276" w:lineRule="auto"/>
            </w:pPr>
            <w:r w:rsidRPr="00B93E62">
              <w:fldChar w:fldCharType="begin">
                <w:ffData>
                  <w:name w:val="Check1"/>
                  <w:enabled/>
                  <w:calcOnExit w:val="0"/>
                  <w:checkBox>
                    <w:sizeAuto/>
                    <w:default w:val="0"/>
                  </w:checkBox>
                </w:ffData>
              </w:fldChar>
            </w:r>
            <w:r w:rsidR="00B46375" w:rsidRPr="00B93E62">
              <w:instrText xml:space="preserve"> FORMCHECKBOX </w:instrText>
            </w:r>
            <w:r w:rsidRPr="00B93E62">
              <w:fldChar w:fldCharType="separate"/>
            </w:r>
            <w:r w:rsidRPr="00B93E62">
              <w:fldChar w:fldCharType="end"/>
            </w:r>
            <w:r w:rsidR="00B46375" w:rsidRPr="00B93E62">
              <w:t xml:space="preserve"> Final</w:t>
            </w:r>
          </w:p>
        </w:tc>
      </w:tr>
    </w:tbl>
    <w:p w14:paraId="2795A26B" w14:textId="77777777" w:rsidR="00F75C71" w:rsidRPr="00B93E62" w:rsidRDefault="00B46375" w:rsidP="00C36706">
      <w:pPr>
        <w:pStyle w:val="TableTitle"/>
        <w:spacing w:before="280" w:line="276" w:lineRule="auto"/>
        <w:rPr>
          <w:color w:val="394D55" w:themeColor="text2"/>
        </w:rPr>
      </w:pPr>
      <w:r w:rsidRPr="00B93E62">
        <w:rPr>
          <w:color w:val="394D55" w:themeColor="text2"/>
        </w:rPr>
        <w:t>Document creation and distribution</w:t>
      </w:r>
    </w:p>
    <w:tbl>
      <w:tblPr>
        <w:tblW w:w="946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954"/>
        <w:gridCol w:w="7510"/>
      </w:tblGrid>
      <w:tr w:rsidR="00F75C71" w:rsidRPr="00B93E62" w14:paraId="514F4B4D" w14:textId="77777777" w:rsidTr="00C36706">
        <w:trPr>
          <w:cantSplit/>
        </w:trPr>
        <w:tc>
          <w:tcPr>
            <w:tcW w:w="1954" w:type="dxa"/>
          </w:tcPr>
          <w:p w14:paraId="3284BBAA" w14:textId="77777777" w:rsidR="00F75C71" w:rsidRPr="00B93E62" w:rsidRDefault="00B46375" w:rsidP="00AD5168">
            <w:pPr>
              <w:pStyle w:val="TableHeader"/>
              <w:spacing w:line="276" w:lineRule="auto"/>
            </w:pPr>
            <w:r w:rsidRPr="00B93E62">
              <w:t>Author</w:t>
            </w:r>
          </w:p>
        </w:tc>
        <w:tc>
          <w:tcPr>
            <w:tcW w:w="7510" w:type="dxa"/>
          </w:tcPr>
          <w:p w14:paraId="2920259A" w14:textId="712B8F16" w:rsidR="00F75C71" w:rsidRPr="00B93E62" w:rsidRDefault="00A700C8" w:rsidP="00AD5168">
            <w:pPr>
              <w:pStyle w:val="TableText"/>
              <w:spacing w:line="276" w:lineRule="auto"/>
            </w:pPr>
            <w:r>
              <w:fldChar w:fldCharType="begin">
                <w:ffData>
                  <w:name w:val="Text9"/>
                  <w:enabled/>
                  <w:calcOnExit w:val="0"/>
                  <w:textInput>
                    <w:default w:val="Thomas Sterckx"/>
                  </w:textInput>
                </w:ffData>
              </w:fldChar>
            </w:r>
            <w:bookmarkStart w:id="3" w:name="Text9"/>
            <w:r w:rsidRPr="00A700C8">
              <w:instrText xml:space="preserve"> FORMTEXT </w:instrText>
            </w:r>
            <w:r>
              <w:fldChar w:fldCharType="separate"/>
            </w:r>
            <w:r>
              <w:rPr>
                <w:noProof/>
              </w:rPr>
              <w:t>Thomas Sterckx</w:t>
            </w:r>
            <w:r>
              <w:fldChar w:fldCharType="end"/>
            </w:r>
            <w:bookmarkEnd w:id="3"/>
          </w:p>
        </w:tc>
      </w:tr>
      <w:tr w:rsidR="00F75C71" w:rsidRPr="00B93E62" w14:paraId="20F0A8CF" w14:textId="77777777" w:rsidTr="00C36706">
        <w:tc>
          <w:tcPr>
            <w:tcW w:w="1954" w:type="dxa"/>
          </w:tcPr>
          <w:p w14:paraId="6A08B850" w14:textId="77777777" w:rsidR="00F75C71" w:rsidRPr="00B93E62" w:rsidRDefault="00B46375" w:rsidP="00AD5168">
            <w:pPr>
              <w:pStyle w:val="TableHeader"/>
              <w:spacing w:line="276" w:lineRule="auto"/>
            </w:pPr>
            <w:r w:rsidRPr="00B93E62">
              <w:t>Function</w:t>
            </w:r>
          </w:p>
        </w:tc>
        <w:tc>
          <w:tcPr>
            <w:tcW w:w="7510" w:type="dxa"/>
          </w:tcPr>
          <w:p w14:paraId="6B93D21E" w14:textId="75C460EB" w:rsidR="00F75C71" w:rsidRPr="00B93E62" w:rsidRDefault="00A700C8" w:rsidP="00AD5168">
            <w:pPr>
              <w:pStyle w:val="TableText"/>
              <w:spacing w:line="276" w:lineRule="auto"/>
            </w:pPr>
            <w:r>
              <w:fldChar w:fldCharType="begin">
                <w:ffData>
                  <w:name w:val="Text11"/>
                  <w:enabled/>
                  <w:calcOnExit w:val="0"/>
                  <w:textInput>
                    <w:default w:val="Expert"/>
                  </w:textInput>
                </w:ffData>
              </w:fldChar>
            </w:r>
            <w:bookmarkStart w:id="4" w:name="Text11"/>
            <w:r w:rsidRPr="00A700C8">
              <w:instrText xml:space="preserve"> FORMTEXT </w:instrText>
            </w:r>
            <w:r>
              <w:fldChar w:fldCharType="separate"/>
            </w:r>
            <w:r>
              <w:rPr>
                <w:noProof/>
              </w:rPr>
              <w:t>Expert</w:t>
            </w:r>
            <w:r>
              <w:fldChar w:fldCharType="end"/>
            </w:r>
            <w:bookmarkEnd w:id="4"/>
          </w:p>
        </w:tc>
      </w:tr>
      <w:tr w:rsidR="00F75C71" w:rsidRPr="00B93E62" w14:paraId="02F071B8" w14:textId="77777777" w:rsidTr="00C36706">
        <w:trPr>
          <w:cantSplit/>
        </w:trPr>
        <w:tc>
          <w:tcPr>
            <w:tcW w:w="1954" w:type="dxa"/>
          </w:tcPr>
          <w:p w14:paraId="4B88D3DB" w14:textId="77777777" w:rsidR="00F75C71" w:rsidRPr="00B93E62" w:rsidRDefault="00B46375" w:rsidP="00AD5168">
            <w:pPr>
              <w:pStyle w:val="TableHeader"/>
              <w:spacing w:line="276" w:lineRule="auto"/>
            </w:pPr>
            <w:r w:rsidRPr="00B93E62">
              <w:t>File location</w:t>
            </w:r>
          </w:p>
        </w:tc>
        <w:tc>
          <w:tcPr>
            <w:tcW w:w="7510" w:type="dxa"/>
          </w:tcPr>
          <w:p w14:paraId="5B345D69" w14:textId="67381E18" w:rsidR="00F75C71" w:rsidRPr="00B93E62" w:rsidRDefault="00570C7A" w:rsidP="00AD5168">
            <w:pPr>
              <w:pStyle w:val="TableText"/>
              <w:spacing w:line="276" w:lineRule="auto"/>
            </w:pPr>
            <w:r w:rsidRPr="00B93E62">
              <w:fldChar w:fldCharType="begin"/>
            </w:r>
            <w:r w:rsidR="00B46375" w:rsidRPr="0028052D">
              <w:rPr>
                <w:lang w:val="fr-BE"/>
              </w:rPr>
              <w:instrText xml:space="preserve"> FILENAME \p </w:instrText>
            </w:r>
            <w:r w:rsidRPr="00B93E62">
              <w:fldChar w:fldCharType="separate"/>
            </w:r>
            <w:r w:rsidR="00315262" w:rsidRPr="00315262">
              <w:rPr>
                <w:noProof/>
                <w:lang w:val="fr-BE"/>
              </w:rPr>
              <w:t xml:space="preserve">https://eliagroup.sharepoint.com/sites/Project/VirtualSubstations/Shared Documents/30. </w:t>
            </w:r>
            <w:r w:rsidR="00315262">
              <w:rPr>
                <w:noProof/>
              </w:rPr>
              <w:t>Industry Steering/07. Common Statements/01. ICT/Requirements for IED Configuration Tools in a top-down engineering specification process.docx</w:t>
            </w:r>
            <w:r w:rsidRPr="00B93E62">
              <w:fldChar w:fldCharType="end"/>
            </w:r>
          </w:p>
        </w:tc>
      </w:tr>
      <w:tr w:rsidR="00F75C71" w:rsidRPr="00B93E62" w14:paraId="014E6039" w14:textId="77777777" w:rsidTr="00C36706">
        <w:trPr>
          <w:cantSplit/>
        </w:trPr>
        <w:tc>
          <w:tcPr>
            <w:tcW w:w="1954" w:type="dxa"/>
          </w:tcPr>
          <w:p w14:paraId="5D475AE3" w14:textId="77777777" w:rsidR="00F75C71" w:rsidRPr="00B93E62" w:rsidRDefault="00B46375" w:rsidP="00AD5168">
            <w:pPr>
              <w:pStyle w:val="TableHeader"/>
              <w:spacing w:line="276" w:lineRule="auto"/>
            </w:pPr>
            <w:r w:rsidRPr="00B93E62">
              <w:t>Distribution</w:t>
            </w:r>
          </w:p>
        </w:tc>
        <w:tc>
          <w:tcPr>
            <w:tcW w:w="7510" w:type="dxa"/>
          </w:tcPr>
          <w:p w14:paraId="15769567" w14:textId="3F1756C6" w:rsidR="00F75C71" w:rsidRPr="00B93E62" w:rsidRDefault="00570C7A" w:rsidP="00AD5168">
            <w:pPr>
              <w:pStyle w:val="TableText"/>
              <w:spacing w:line="276" w:lineRule="auto"/>
            </w:pPr>
            <w:r w:rsidRPr="00B93E62">
              <w:fldChar w:fldCharType="begin">
                <w:ffData>
                  <w:name w:val=""/>
                  <w:enabled/>
                  <w:calcOnExit w:val="0"/>
                  <w:textInput>
                    <w:default w:val="Please enter the names of the persons who will receive the document"/>
                  </w:textInput>
                </w:ffData>
              </w:fldChar>
            </w:r>
            <w:r w:rsidR="00B46375" w:rsidRPr="00B93E62">
              <w:instrText xml:space="preserve"> FORMTEXT </w:instrText>
            </w:r>
            <w:r w:rsidRPr="00B93E62">
              <w:fldChar w:fldCharType="separate"/>
            </w:r>
            <w:r w:rsidR="00B46375" w:rsidRPr="00B93E62">
              <w:t>Please enter the names of the persons who will receive the document</w:t>
            </w:r>
            <w:r w:rsidRPr="00B93E62">
              <w:fldChar w:fldCharType="end"/>
            </w:r>
          </w:p>
        </w:tc>
      </w:tr>
    </w:tbl>
    <w:p w14:paraId="36CE08FB" w14:textId="77777777" w:rsidR="00F75C71" w:rsidRPr="00B93E62" w:rsidRDefault="00B46375" w:rsidP="00C36706">
      <w:pPr>
        <w:pStyle w:val="TableTitle"/>
        <w:spacing w:before="280" w:line="276" w:lineRule="auto"/>
        <w:rPr>
          <w:color w:val="394D55" w:themeColor="text2"/>
        </w:rPr>
      </w:pPr>
      <w:r w:rsidRPr="00B93E62">
        <w:rPr>
          <w:color w:val="394D55" w:themeColor="text2"/>
        </w:rPr>
        <w:t>Approval</w:t>
      </w:r>
    </w:p>
    <w:tbl>
      <w:tblPr>
        <w:tblW w:w="946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2093"/>
        <w:gridCol w:w="1417"/>
        <w:gridCol w:w="2268"/>
        <w:gridCol w:w="1701"/>
        <w:gridCol w:w="1985"/>
      </w:tblGrid>
      <w:tr w:rsidR="00F75C71" w:rsidRPr="00B93E62" w14:paraId="07157696" w14:textId="77777777" w:rsidTr="00AD5168">
        <w:tc>
          <w:tcPr>
            <w:tcW w:w="2093" w:type="dxa"/>
            <w:tcBorders>
              <w:top w:val="single" w:sz="4" w:space="0" w:color="auto"/>
              <w:left w:val="single" w:sz="4" w:space="0" w:color="auto"/>
            </w:tcBorders>
          </w:tcPr>
          <w:p w14:paraId="193B4759" w14:textId="77777777" w:rsidR="00F75C71" w:rsidRPr="00B93E62" w:rsidRDefault="00B46375" w:rsidP="00AD5168">
            <w:pPr>
              <w:pStyle w:val="TableHeader"/>
              <w:spacing w:line="276" w:lineRule="auto"/>
            </w:pPr>
            <w:r w:rsidRPr="00B93E62">
              <w:t>Version</w:t>
            </w:r>
          </w:p>
        </w:tc>
        <w:tc>
          <w:tcPr>
            <w:tcW w:w="1417" w:type="dxa"/>
            <w:tcBorders>
              <w:top w:val="single" w:sz="4" w:space="0" w:color="auto"/>
            </w:tcBorders>
          </w:tcPr>
          <w:p w14:paraId="122CEF30" w14:textId="77777777" w:rsidR="00F75C71" w:rsidRPr="00B93E62" w:rsidRDefault="00B46375" w:rsidP="00AD5168">
            <w:pPr>
              <w:pStyle w:val="TableHeader"/>
              <w:spacing w:line="276" w:lineRule="auto"/>
            </w:pPr>
            <w:r w:rsidRPr="00B93E62">
              <w:t>Date</w:t>
            </w:r>
          </w:p>
        </w:tc>
        <w:tc>
          <w:tcPr>
            <w:tcW w:w="2268" w:type="dxa"/>
            <w:tcBorders>
              <w:top w:val="single" w:sz="4" w:space="0" w:color="auto"/>
            </w:tcBorders>
          </w:tcPr>
          <w:p w14:paraId="60E0AD59" w14:textId="77777777" w:rsidR="00F75C71" w:rsidRPr="00B93E62" w:rsidRDefault="00B46375" w:rsidP="00AD5168">
            <w:pPr>
              <w:pStyle w:val="TableHeader"/>
              <w:spacing w:line="276" w:lineRule="auto"/>
            </w:pPr>
            <w:r w:rsidRPr="00B93E62">
              <w:t>Name</w:t>
            </w:r>
          </w:p>
        </w:tc>
        <w:tc>
          <w:tcPr>
            <w:tcW w:w="1701" w:type="dxa"/>
            <w:tcBorders>
              <w:top w:val="single" w:sz="4" w:space="0" w:color="auto"/>
            </w:tcBorders>
          </w:tcPr>
          <w:p w14:paraId="26670FEB" w14:textId="77777777" w:rsidR="00F75C71" w:rsidRPr="00B93E62" w:rsidRDefault="00B46375" w:rsidP="00AD5168">
            <w:pPr>
              <w:pStyle w:val="TableHeader"/>
              <w:spacing w:line="276" w:lineRule="auto"/>
            </w:pPr>
            <w:r w:rsidRPr="00B93E62">
              <w:t>Function</w:t>
            </w:r>
          </w:p>
        </w:tc>
        <w:tc>
          <w:tcPr>
            <w:tcW w:w="1985" w:type="dxa"/>
            <w:tcBorders>
              <w:top w:val="single" w:sz="4" w:space="0" w:color="auto"/>
              <w:right w:val="single" w:sz="4" w:space="0" w:color="auto"/>
            </w:tcBorders>
          </w:tcPr>
          <w:p w14:paraId="5ADA6304" w14:textId="77777777" w:rsidR="00F75C71" w:rsidRPr="00B93E62" w:rsidRDefault="00B46375" w:rsidP="00AD5168">
            <w:pPr>
              <w:pStyle w:val="TableHeader"/>
              <w:spacing w:line="276" w:lineRule="auto"/>
            </w:pPr>
            <w:r w:rsidRPr="00B93E62">
              <w:t>Signature</w:t>
            </w:r>
          </w:p>
        </w:tc>
      </w:tr>
      <w:tr w:rsidR="00F75C71" w:rsidRPr="00B93E62" w14:paraId="198C52C6" w14:textId="77777777" w:rsidTr="00AD5168">
        <w:tc>
          <w:tcPr>
            <w:tcW w:w="2093" w:type="dxa"/>
            <w:tcBorders>
              <w:left w:val="single" w:sz="4" w:space="0" w:color="auto"/>
              <w:bottom w:val="single" w:sz="4" w:space="0" w:color="auto"/>
            </w:tcBorders>
          </w:tcPr>
          <w:p w14:paraId="5D72FBB5" w14:textId="357641E6" w:rsidR="00F75C71" w:rsidRPr="00B93E62" w:rsidRDefault="00570C7A" w:rsidP="00AD5168">
            <w:pPr>
              <w:pStyle w:val="TableText"/>
              <w:spacing w:line="276" w:lineRule="auto"/>
            </w:pPr>
            <w:r w:rsidRPr="00B93E62">
              <w:fldChar w:fldCharType="begin">
                <w:ffData>
                  <w:name w:val="Text20"/>
                  <w:enabled/>
                  <w:calcOnExit w:val="0"/>
                  <w:textInput>
                    <w:default w:val="Last version number"/>
                  </w:textInput>
                </w:ffData>
              </w:fldChar>
            </w:r>
            <w:bookmarkStart w:id="5" w:name="Text20"/>
            <w:r w:rsidR="00B46375" w:rsidRPr="00B93E62">
              <w:instrText xml:space="preserve"> FORMTEXT </w:instrText>
            </w:r>
            <w:r w:rsidRPr="00B93E62">
              <w:fldChar w:fldCharType="separate"/>
            </w:r>
            <w:r w:rsidR="00B46375" w:rsidRPr="00B93E62">
              <w:t>Last version number</w:t>
            </w:r>
            <w:r w:rsidRPr="00B93E62">
              <w:fldChar w:fldCharType="end"/>
            </w:r>
            <w:bookmarkEnd w:id="5"/>
          </w:p>
        </w:tc>
        <w:tc>
          <w:tcPr>
            <w:tcW w:w="1417" w:type="dxa"/>
            <w:tcBorders>
              <w:bottom w:val="single" w:sz="4" w:space="0" w:color="auto"/>
            </w:tcBorders>
          </w:tcPr>
          <w:p w14:paraId="1F2F36D5" w14:textId="3466CDBF" w:rsidR="00F75C71" w:rsidRPr="00B93E62" w:rsidRDefault="00570C7A" w:rsidP="00AD5168">
            <w:pPr>
              <w:pStyle w:val="TableText"/>
              <w:spacing w:line="276" w:lineRule="auto"/>
            </w:pPr>
            <w:r w:rsidRPr="00B93E62">
              <w:fldChar w:fldCharType="begin">
                <w:ffData>
                  <w:name w:val="Text21"/>
                  <w:enabled/>
                  <w:calcOnExit w:val="0"/>
                  <w:textInput>
                    <w:default w:val="Approval date"/>
                  </w:textInput>
                </w:ffData>
              </w:fldChar>
            </w:r>
            <w:bookmarkStart w:id="6" w:name="Text21"/>
            <w:r w:rsidR="00B46375" w:rsidRPr="00B93E62">
              <w:instrText xml:space="preserve"> FORMTEXT </w:instrText>
            </w:r>
            <w:r w:rsidRPr="00B93E62">
              <w:fldChar w:fldCharType="separate"/>
            </w:r>
            <w:r w:rsidR="00B46375" w:rsidRPr="00B93E62">
              <w:t>Approval date</w:t>
            </w:r>
            <w:r w:rsidRPr="00B93E62">
              <w:fldChar w:fldCharType="end"/>
            </w:r>
            <w:bookmarkEnd w:id="6"/>
          </w:p>
        </w:tc>
        <w:tc>
          <w:tcPr>
            <w:tcW w:w="2268" w:type="dxa"/>
            <w:tcBorders>
              <w:bottom w:val="single" w:sz="4" w:space="0" w:color="auto"/>
            </w:tcBorders>
          </w:tcPr>
          <w:p w14:paraId="71574851" w14:textId="1B0DBE8D" w:rsidR="00F75C71" w:rsidRPr="00B93E62" w:rsidRDefault="00570C7A" w:rsidP="00AD5168">
            <w:pPr>
              <w:pStyle w:val="TableText"/>
              <w:spacing w:line="276" w:lineRule="auto"/>
            </w:pPr>
            <w:r w:rsidRPr="00B93E62">
              <w:fldChar w:fldCharType="begin">
                <w:ffData>
                  <w:name w:val=""/>
                  <w:enabled/>
                  <w:calcOnExit w:val="0"/>
                  <w:textInput>
                    <w:default w:val="First name + name"/>
                  </w:textInput>
                </w:ffData>
              </w:fldChar>
            </w:r>
            <w:r w:rsidR="00B46375" w:rsidRPr="00B93E62">
              <w:instrText xml:space="preserve"> FORMTEXT </w:instrText>
            </w:r>
            <w:r w:rsidRPr="00B93E62">
              <w:fldChar w:fldCharType="separate"/>
            </w:r>
            <w:r w:rsidR="00B46375" w:rsidRPr="00B93E62">
              <w:t>First name + name</w:t>
            </w:r>
            <w:r w:rsidRPr="00B93E62">
              <w:fldChar w:fldCharType="end"/>
            </w:r>
          </w:p>
        </w:tc>
        <w:tc>
          <w:tcPr>
            <w:tcW w:w="1701" w:type="dxa"/>
            <w:tcBorders>
              <w:bottom w:val="single" w:sz="4" w:space="0" w:color="auto"/>
            </w:tcBorders>
          </w:tcPr>
          <w:p w14:paraId="3C7E3B72" w14:textId="24A2EC8A" w:rsidR="00F75C71" w:rsidRPr="00B93E62" w:rsidRDefault="00570C7A" w:rsidP="00AD5168">
            <w:pPr>
              <w:pStyle w:val="TableText"/>
              <w:spacing w:line="276" w:lineRule="auto"/>
            </w:pPr>
            <w:r w:rsidRPr="00B93E62">
              <w:fldChar w:fldCharType="begin">
                <w:ffData>
                  <w:name w:val=""/>
                  <w:enabled/>
                  <w:calcOnExit w:val="0"/>
                  <w:textInput>
                    <w:default w:val="Function"/>
                  </w:textInput>
                </w:ffData>
              </w:fldChar>
            </w:r>
            <w:r w:rsidR="00B46375" w:rsidRPr="00B93E62">
              <w:instrText xml:space="preserve"> FORMTEXT </w:instrText>
            </w:r>
            <w:r w:rsidRPr="00B93E62">
              <w:fldChar w:fldCharType="separate"/>
            </w:r>
            <w:r w:rsidR="00B46375" w:rsidRPr="00B93E62">
              <w:t>Function</w:t>
            </w:r>
            <w:r w:rsidRPr="00B93E62">
              <w:fldChar w:fldCharType="end"/>
            </w:r>
          </w:p>
        </w:tc>
        <w:tc>
          <w:tcPr>
            <w:tcW w:w="1985" w:type="dxa"/>
            <w:tcBorders>
              <w:bottom w:val="single" w:sz="4" w:space="0" w:color="auto"/>
              <w:right w:val="single" w:sz="4" w:space="0" w:color="auto"/>
            </w:tcBorders>
          </w:tcPr>
          <w:p w14:paraId="51BB4D2B" w14:textId="77777777" w:rsidR="00F75C71" w:rsidRPr="00B93E62" w:rsidRDefault="00F75C71" w:rsidP="00AD5168">
            <w:pPr>
              <w:pStyle w:val="TableText"/>
              <w:spacing w:line="276" w:lineRule="auto"/>
            </w:pPr>
          </w:p>
        </w:tc>
      </w:tr>
    </w:tbl>
    <w:p w14:paraId="37503BD7" w14:textId="77777777" w:rsidR="00F75C71" w:rsidRPr="00B93E62" w:rsidRDefault="00B46375" w:rsidP="00C36706">
      <w:pPr>
        <w:pStyle w:val="TableTitle"/>
        <w:spacing w:before="280" w:line="276" w:lineRule="auto"/>
        <w:rPr>
          <w:color w:val="394D55" w:themeColor="text2"/>
        </w:rPr>
      </w:pPr>
      <w:r w:rsidRPr="00B93E62">
        <w:rPr>
          <w:color w:val="394D55" w:themeColor="text2"/>
        </w:rPr>
        <w:t>Previous versions</w:t>
      </w:r>
    </w:p>
    <w:tbl>
      <w:tblPr>
        <w:tblW w:w="946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390"/>
        <w:gridCol w:w="1262"/>
        <w:gridCol w:w="2134"/>
        <w:gridCol w:w="4678"/>
      </w:tblGrid>
      <w:tr w:rsidR="00F75C71" w:rsidRPr="00B93E62" w14:paraId="0FEEF546" w14:textId="77777777" w:rsidTr="00AD5168">
        <w:tc>
          <w:tcPr>
            <w:tcW w:w="1390" w:type="dxa"/>
          </w:tcPr>
          <w:p w14:paraId="1C146CA4" w14:textId="77777777" w:rsidR="00F75C71" w:rsidRPr="00B93E62" w:rsidRDefault="00B46375" w:rsidP="00AD5168">
            <w:pPr>
              <w:pStyle w:val="TableHeader"/>
              <w:spacing w:line="276" w:lineRule="auto"/>
            </w:pPr>
            <w:r w:rsidRPr="00B93E62">
              <w:t>Version</w:t>
            </w:r>
          </w:p>
        </w:tc>
        <w:tc>
          <w:tcPr>
            <w:tcW w:w="1262" w:type="dxa"/>
          </w:tcPr>
          <w:p w14:paraId="569898A2" w14:textId="77777777" w:rsidR="00F75C71" w:rsidRPr="00B93E62" w:rsidRDefault="00B46375" w:rsidP="00AD5168">
            <w:pPr>
              <w:pStyle w:val="TableHeader"/>
              <w:spacing w:line="276" w:lineRule="auto"/>
            </w:pPr>
            <w:r w:rsidRPr="00B93E62">
              <w:t>Date</w:t>
            </w:r>
          </w:p>
        </w:tc>
        <w:tc>
          <w:tcPr>
            <w:tcW w:w="2134" w:type="dxa"/>
          </w:tcPr>
          <w:p w14:paraId="37245C83" w14:textId="77777777" w:rsidR="00F75C71" w:rsidRPr="00B93E62" w:rsidRDefault="00B46375" w:rsidP="00AD5168">
            <w:pPr>
              <w:pStyle w:val="TableHeader"/>
              <w:spacing w:line="276" w:lineRule="auto"/>
            </w:pPr>
            <w:r w:rsidRPr="00B93E62">
              <w:t>Author</w:t>
            </w:r>
          </w:p>
        </w:tc>
        <w:tc>
          <w:tcPr>
            <w:tcW w:w="4678" w:type="dxa"/>
          </w:tcPr>
          <w:p w14:paraId="08FDE961" w14:textId="77777777" w:rsidR="00F75C71" w:rsidRPr="00B93E62" w:rsidRDefault="00B46375" w:rsidP="00AD5168">
            <w:pPr>
              <w:pStyle w:val="TableHeader"/>
              <w:spacing w:line="276" w:lineRule="auto"/>
            </w:pPr>
            <w:r w:rsidRPr="00B93E62">
              <w:t>Summary of changes</w:t>
            </w:r>
          </w:p>
        </w:tc>
      </w:tr>
      <w:tr w:rsidR="00F75C71" w:rsidRPr="00B93E62" w14:paraId="3CE98601" w14:textId="77777777" w:rsidTr="00AD5168">
        <w:tc>
          <w:tcPr>
            <w:tcW w:w="1390" w:type="dxa"/>
          </w:tcPr>
          <w:p w14:paraId="5D443966" w14:textId="10637B34" w:rsidR="00F75C71" w:rsidRPr="00B93E62" w:rsidRDefault="00570C7A" w:rsidP="00AD5168">
            <w:pPr>
              <w:pStyle w:val="TableText"/>
              <w:spacing w:line="276" w:lineRule="auto"/>
            </w:pPr>
            <w:r w:rsidRPr="00B93E62">
              <w:fldChar w:fldCharType="begin">
                <w:ffData>
                  <w:name w:val="Text5"/>
                  <w:enabled/>
                  <w:calcOnExit w:val="0"/>
                  <w:textInput>
                    <w:default w:val="Version number"/>
                  </w:textInput>
                </w:ffData>
              </w:fldChar>
            </w:r>
            <w:bookmarkStart w:id="7" w:name="Text5"/>
            <w:r w:rsidR="00B46375" w:rsidRPr="00B93E62">
              <w:instrText xml:space="preserve"> FORMTEXT </w:instrText>
            </w:r>
            <w:r w:rsidRPr="00B93E62">
              <w:fldChar w:fldCharType="separate"/>
            </w:r>
            <w:r w:rsidR="00B46375" w:rsidRPr="00B93E62">
              <w:t>Version number</w:t>
            </w:r>
            <w:r w:rsidRPr="00B93E62">
              <w:fldChar w:fldCharType="end"/>
            </w:r>
            <w:bookmarkEnd w:id="7"/>
          </w:p>
        </w:tc>
        <w:tc>
          <w:tcPr>
            <w:tcW w:w="1262" w:type="dxa"/>
          </w:tcPr>
          <w:p w14:paraId="1D5AD606" w14:textId="37D5F917" w:rsidR="00F75C71" w:rsidRPr="00B93E62" w:rsidRDefault="00570C7A" w:rsidP="00AD5168">
            <w:pPr>
              <w:pStyle w:val="TableText"/>
              <w:spacing w:line="276" w:lineRule="auto"/>
            </w:pPr>
            <w:r w:rsidRPr="00B93E62">
              <w:fldChar w:fldCharType="begin">
                <w:ffData>
                  <w:name w:val="Text6"/>
                  <w:enabled/>
                  <w:calcOnExit w:val="0"/>
                  <w:textInput>
                    <w:default w:val="Version date"/>
                  </w:textInput>
                </w:ffData>
              </w:fldChar>
            </w:r>
            <w:bookmarkStart w:id="8" w:name="Text6"/>
            <w:r w:rsidR="00B46375" w:rsidRPr="00B93E62">
              <w:instrText xml:space="preserve"> FORMTEXT </w:instrText>
            </w:r>
            <w:r w:rsidRPr="00B93E62">
              <w:fldChar w:fldCharType="separate"/>
            </w:r>
            <w:r w:rsidR="00B46375" w:rsidRPr="00B93E62">
              <w:t>Version date</w:t>
            </w:r>
            <w:r w:rsidRPr="00B93E62">
              <w:fldChar w:fldCharType="end"/>
            </w:r>
            <w:bookmarkEnd w:id="8"/>
          </w:p>
        </w:tc>
        <w:tc>
          <w:tcPr>
            <w:tcW w:w="2134" w:type="dxa"/>
          </w:tcPr>
          <w:p w14:paraId="40D16119" w14:textId="607C3C01" w:rsidR="00F75C71" w:rsidRPr="00B93E62" w:rsidRDefault="00570C7A" w:rsidP="00AD5168">
            <w:pPr>
              <w:pStyle w:val="TableText"/>
              <w:spacing w:line="276" w:lineRule="auto"/>
            </w:pPr>
            <w:r w:rsidRPr="00B93E62">
              <w:fldChar w:fldCharType="begin">
                <w:ffData>
                  <w:name w:val=""/>
                  <w:enabled/>
                  <w:calcOnExit w:val="0"/>
                  <w:textInput>
                    <w:default w:val="First name + name"/>
                  </w:textInput>
                </w:ffData>
              </w:fldChar>
            </w:r>
            <w:r w:rsidR="00B46375" w:rsidRPr="00B93E62">
              <w:instrText xml:space="preserve"> FORMTEXT </w:instrText>
            </w:r>
            <w:r w:rsidRPr="00B93E62">
              <w:fldChar w:fldCharType="separate"/>
            </w:r>
            <w:r w:rsidR="00B46375" w:rsidRPr="00B93E62">
              <w:t>First name + name</w:t>
            </w:r>
            <w:r w:rsidRPr="00B93E62">
              <w:fldChar w:fldCharType="end"/>
            </w:r>
          </w:p>
        </w:tc>
        <w:tc>
          <w:tcPr>
            <w:tcW w:w="4678" w:type="dxa"/>
          </w:tcPr>
          <w:p w14:paraId="3B86C969" w14:textId="1ACCF6C1" w:rsidR="00F75C71" w:rsidRPr="00B93E62" w:rsidRDefault="00570C7A" w:rsidP="00AD5168">
            <w:pPr>
              <w:pStyle w:val="TableText"/>
              <w:spacing w:line="276" w:lineRule="auto"/>
            </w:pPr>
            <w:r w:rsidRPr="00B93E62">
              <w:fldChar w:fldCharType="begin">
                <w:ffData>
                  <w:name w:val="Text7"/>
                  <w:enabled/>
                  <w:calcOnExit w:val="0"/>
                  <w:textInput>
                    <w:default w:val="Description of changes"/>
                  </w:textInput>
                </w:ffData>
              </w:fldChar>
            </w:r>
            <w:bookmarkStart w:id="9" w:name="Text7"/>
            <w:r w:rsidR="00B46375" w:rsidRPr="00B93E62">
              <w:instrText xml:space="preserve"> FORMTEXT </w:instrText>
            </w:r>
            <w:r w:rsidRPr="00B93E62">
              <w:fldChar w:fldCharType="separate"/>
            </w:r>
            <w:r w:rsidR="00B46375" w:rsidRPr="00B93E62">
              <w:t>Description of changes</w:t>
            </w:r>
            <w:r w:rsidRPr="00B93E62">
              <w:fldChar w:fldCharType="end"/>
            </w:r>
            <w:bookmarkEnd w:id="9"/>
          </w:p>
        </w:tc>
      </w:tr>
    </w:tbl>
    <w:p w14:paraId="65C6AB6E" w14:textId="77777777" w:rsidR="00F75C71" w:rsidRPr="00B93E62" w:rsidRDefault="00B46375" w:rsidP="00C36706">
      <w:pPr>
        <w:pStyle w:val="TableTitle"/>
        <w:spacing w:before="280" w:line="276" w:lineRule="auto"/>
        <w:rPr>
          <w:color w:val="394D55" w:themeColor="text2"/>
        </w:rPr>
      </w:pPr>
      <w:r w:rsidRPr="00B93E62">
        <w:rPr>
          <w:color w:val="394D55" w:themeColor="text2"/>
        </w:rPr>
        <w:t>Related documents</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518"/>
        <w:gridCol w:w="7827"/>
      </w:tblGrid>
      <w:tr w:rsidR="00F75C71" w:rsidRPr="00B93E62" w14:paraId="15FBAB1E" w14:textId="77777777" w:rsidTr="00C36706">
        <w:trPr>
          <w:trHeight w:val="265"/>
        </w:trPr>
        <w:tc>
          <w:tcPr>
            <w:tcW w:w="1526" w:type="dxa"/>
          </w:tcPr>
          <w:p w14:paraId="11AB775A" w14:textId="671DBB7C" w:rsidR="00F75C71" w:rsidRPr="00B93E62" w:rsidRDefault="00570C7A" w:rsidP="00AD5168">
            <w:pPr>
              <w:pStyle w:val="TableText"/>
              <w:spacing w:line="276" w:lineRule="auto"/>
            </w:pPr>
            <w:r w:rsidRPr="00B93E62">
              <w:fldChar w:fldCharType="begin">
                <w:ffData>
                  <w:name w:val="Text28"/>
                  <w:enabled/>
                  <w:calcOnExit w:val="0"/>
                  <w:textInput>
                    <w:default w:val="Document ID"/>
                  </w:textInput>
                </w:ffData>
              </w:fldChar>
            </w:r>
            <w:bookmarkStart w:id="10" w:name="Text28"/>
            <w:r w:rsidR="00B46375" w:rsidRPr="00B93E62">
              <w:instrText xml:space="preserve"> FORMTEXT </w:instrText>
            </w:r>
            <w:r w:rsidRPr="00B93E62">
              <w:fldChar w:fldCharType="separate"/>
            </w:r>
            <w:r w:rsidR="00B46375" w:rsidRPr="00B93E62">
              <w:t>Document ID</w:t>
            </w:r>
            <w:r w:rsidRPr="00B93E62">
              <w:fldChar w:fldCharType="end"/>
            </w:r>
            <w:bookmarkEnd w:id="10"/>
          </w:p>
        </w:tc>
        <w:tc>
          <w:tcPr>
            <w:tcW w:w="7938" w:type="dxa"/>
          </w:tcPr>
          <w:p w14:paraId="7A0E69BF" w14:textId="1AB74F34" w:rsidR="00F75C71" w:rsidRPr="00B93E62" w:rsidRDefault="00570C7A" w:rsidP="00AD5168">
            <w:pPr>
              <w:pStyle w:val="TableText"/>
              <w:spacing w:line="276" w:lineRule="auto"/>
            </w:pPr>
            <w:r w:rsidRPr="00B93E62">
              <w:fldChar w:fldCharType="begin">
                <w:ffData>
                  <w:name w:val="Text25"/>
                  <w:enabled/>
                  <w:calcOnExit w:val="0"/>
                  <w:textInput>
                    <w:default w:val="Document title"/>
                  </w:textInput>
                </w:ffData>
              </w:fldChar>
            </w:r>
            <w:bookmarkStart w:id="11" w:name="Text25"/>
            <w:r w:rsidR="00B46375" w:rsidRPr="00B93E62">
              <w:instrText xml:space="preserve"> FORMTEXT </w:instrText>
            </w:r>
            <w:r w:rsidRPr="00B93E62">
              <w:fldChar w:fldCharType="separate"/>
            </w:r>
            <w:r w:rsidR="00B46375" w:rsidRPr="00B93E62">
              <w:t>Document title</w:t>
            </w:r>
            <w:r w:rsidRPr="00B93E62">
              <w:fldChar w:fldCharType="end"/>
            </w:r>
            <w:bookmarkEnd w:id="11"/>
          </w:p>
        </w:tc>
      </w:tr>
      <w:tr w:rsidR="00F75C71" w:rsidRPr="00B93E62" w14:paraId="1F0EEFA7" w14:textId="77777777" w:rsidTr="00C36706">
        <w:trPr>
          <w:trHeight w:val="265"/>
        </w:trPr>
        <w:tc>
          <w:tcPr>
            <w:tcW w:w="1526" w:type="dxa"/>
          </w:tcPr>
          <w:p w14:paraId="72E05292" w14:textId="2288BF75" w:rsidR="00F75C71" w:rsidRPr="00B93E62" w:rsidRDefault="00570C7A" w:rsidP="00AD5168">
            <w:pPr>
              <w:pStyle w:val="TableText"/>
              <w:spacing w:line="276" w:lineRule="auto"/>
            </w:pPr>
            <w:r w:rsidRPr="00B93E62">
              <w:fldChar w:fldCharType="begin">
                <w:ffData>
                  <w:name w:val="Text28"/>
                  <w:enabled/>
                  <w:calcOnExit w:val="0"/>
                  <w:textInput>
                    <w:default w:val="Document ID"/>
                  </w:textInput>
                </w:ffData>
              </w:fldChar>
            </w:r>
            <w:r w:rsidR="00B46375" w:rsidRPr="00B93E62">
              <w:instrText xml:space="preserve"> FORMTEXT </w:instrText>
            </w:r>
            <w:r w:rsidRPr="00B93E62">
              <w:fldChar w:fldCharType="separate"/>
            </w:r>
            <w:r w:rsidR="00B46375" w:rsidRPr="00B93E62">
              <w:t>Document ID</w:t>
            </w:r>
            <w:r w:rsidRPr="00B93E62">
              <w:fldChar w:fldCharType="end"/>
            </w:r>
          </w:p>
        </w:tc>
        <w:tc>
          <w:tcPr>
            <w:tcW w:w="7938" w:type="dxa"/>
          </w:tcPr>
          <w:p w14:paraId="22CC9F7B" w14:textId="087B7064" w:rsidR="00F75C71" w:rsidRPr="00B93E62" w:rsidRDefault="00570C7A" w:rsidP="00AD5168">
            <w:pPr>
              <w:pStyle w:val="TableText"/>
              <w:spacing w:line="276" w:lineRule="auto"/>
            </w:pPr>
            <w:r w:rsidRPr="00B93E62">
              <w:fldChar w:fldCharType="begin">
                <w:ffData>
                  <w:name w:val="Text25"/>
                  <w:enabled/>
                  <w:calcOnExit w:val="0"/>
                  <w:textInput>
                    <w:default w:val="Document title"/>
                  </w:textInput>
                </w:ffData>
              </w:fldChar>
            </w:r>
            <w:r w:rsidR="00B46375" w:rsidRPr="00B93E62">
              <w:instrText xml:space="preserve"> FORMTEXT </w:instrText>
            </w:r>
            <w:r w:rsidRPr="00B93E62">
              <w:fldChar w:fldCharType="separate"/>
            </w:r>
            <w:r w:rsidR="00B46375" w:rsidRPr="00B93E62">
              <w:t>Document title</w:t>
            </w:r>
            <w:r w:rsidRPr="00B93E62">
              <w:fldChar w:fldCharType="end"/>
            </w:r>
          </w:p>
        </w:tc>
      </w:tr>
      <w:tr w:rsidR="00F75C71" w:rsidRPr="00B93E62" w14:paraId="2F0699CA" w14:textId="77777777" w:rsidTr="00C36706">
        <w:trPr>
          <w:trHeight w:val="265"/>
        </w:trPr>
        <w:tc>
          <w:tcPr>
            <w:tcW w:w="1526" w:type="dxa"/>
          </w:tcPr>
          <w:p w14:paraId="1B0C9577" w14:textId="690EC7AE" w:rsidR="00F75C71" w:rsidRPr="00B93E62" w:rsidRDefault="00570C7A" w:rsidP="00AD5168">
            <w:pPr>
              <w:pStyle w:val="TableText"/>
              <w:spacing w:line="276" w:lineRule="auto"/>
            </w:pPr>
            <w:r w:rsidRPr="00B93E62">
              <w:fldChar w:fldCharType="begin">
                <w:ffData>
                  <w:name w:val="Text28"/>
                  <w:enabled/>
                  <w:calcOnExit w:val="0"/>
                  <w:textInput>
                    <w:default w:val="Document ID"/>
                  </w:textInput>
                </w:ffData>
              </w:fldChar>
            </w:r>
            <w:r w:rsidR="00B46375" w:rsidRPr="00B93E62">
              <w:instrText xml:space="preserve"> FORMTEXT </w:instrText>
            </w:r>
            <w:r w:rsidRPr="00B93E62">
              <w:fldChar w:fldCharType="separate"/>
            </w:r>
            <w:r w:rsidR="00B46375" w:rsidRPr="00B93E62">
              <w:t>Document ID</w:t>
            </w:r>
            <w:r w:rsidRPr="00B93E62">
              <w:fldChar w:fldCharType="end"/>
            </w:r>
          </w:p>
        </w:tc>
        <w:tc>
          <w:tcPr>
            <w:tcW w:w="7938" w:type="dxa"/>
          </w:tcPr>
          <w:p w14:paraId="4CCEA7C2" w14:textId="223041FF" w:rsidR="00F75C71" w:rsidRPr="00B93E62" w:rsidRDefault="00570C7A" w:rsidP="00AD5168">
            <w:pPr>
              <w:pStyle w:val="TableText"/>
              <w:spacing w:line="276" w:lineRule="auto"/>
            </w:pPr>
            <w:r w:rsidRPr="00B93E62">
              <w:fldChar w:fldCharType="begin">
                <w:ffData>
                  <w:name w:val="Text25"/>
                  <w:enabled/>
                  <w:calcOnExit w:val="0"/>
                  <w:textInput>
                    <w:default w:val="Document title"/>
                  </w:textInput>
                </w:ffData>
              </w:fldChar>
            </w:r>
            <w:r w:rsidR="00B46375" w:rsidRPr="00B93E62">
              <w:instrText xml:space="preserve"> FORMTEXT </w:instrText>
            </w:r>
            <w:r w:rsidRPr="00B93E62">
              <w:fldChar w:fldCharType="separate"/>
            </w:r>
            <w:r w:rsidR="00B46375" w:rsidRPr="00B93E62">
              <w:t>Document title</w:t>
            </w:r>
            <w:r w:rsidRPr="00B93E62">
              <w:fldChar w:fldCharType="end"/>
            </w:r>
          </w:p>
        </w:tc>
      </w:tr>
      <w:tr w:rsidR="00F75C71" w:rsidRPr="00B93E62" w14:paraId="581ECEDF" w14:textId="77777777" w:rsidTr="00C36706">
        <w:trPr>
          <w:trHeight w:val="265"/>
        </w:trPr>
        <w:tc>
          <w:tcPr>
            <w:tcW w:w="1526" w:type="dxa"/>
          </w:tcPr>
          <w:p w14:paraId="2B46ABD5" w14:textId="064E059E" w:rsidR="00F75C71" w:rsidRPr="00B93E62" w:rsidRDefault="00570C7A" w:rsidP="00AD5168">
            <w:pPr>
              <w:pStyle w:val="TableText"/>
              <w:spacing w:line="276" w:lineRule="auto"/>
            </w:pPr>
            <w:r w:rsidRPr="00B93E62">
              <w:fldChar w:fldCharType="begin">
                <w:ffData>
                  <w:name w:val="Text28"/>
                  <w:enabled/>
                  <w:calcOnExit w:val="0"/>
                  <w:textInput>
                    <w:default w:val="Document ID"/>
                  </w:textInput>
                </w:ffData>
              </w:fldChar>
            </w:r>
            <w:r w:rsidR="00B46375" w:rsidRPr="00B93E62">
              <w:instrText xml:space="preserve"> FORMTEXT </w:instrText>
            </w:r>
            <w:r w:rsidRPr="00B93E62">
              <w:fldChar w:fldCharType="separate"/>
            </w:r>
            <w:r w:rsidR="00B46375" w:rsidRPr="00B93E62">
              <w:t>Document ID</w:t>
            </w:r>
            <w:r w:rsidRPr="00B93E62">
              <w:fldChar w:fldCharType="end"/>
            </w:r>
          </w:p>
        </w:tc>
        <w:tc>
          <w:tcPr>
            <w:tcW w:w="7938" w:type="dxa"/>
          </w:tcPr>
          <w:p w14:paraId="513ACEDD" w14:textId="2838D1C9" w:rsidR="00F75C71" w:rsidRPr="00B93E62" w:rsidRDefault="00570C7A" w:rsidP="00AD5168">
            <w:pPr>
              <w:pStyle w:val="TableText"/>
              <w:spacing w:line="276" w:lineRule="auto"/>
            </w:pPr>
            <w:r w:rsidRPr="00B93E62">
              <w:fldChar w:fldCharType="begin">
                <w:ffData>
                  <w:name w:val="Text25"/>
                  <w:enabled/>
                  <w:calcOnExit w:val="0"/>
                  <w:textInput>
                    <w:default w:val="Document title"/>
                  </w:textInput>
                </w:ffData>
              </w:fldChar>
            </w:r>
            <w:r w:rsidR="00B46375" w:rsidRPr="00B93E62">
              <w:instrText xml:space="preserve"> FORMTEXT </w:instrText>
            </w:r>
            <w:r w:rsidRPr="00B93E62">
              <w:fldChar w:fldCharType="separate"/>
            </w:r>
            <w:r w:rsidR="00B46375" w:rsidRPr="00B93E62">
              <w:t>Document title</w:t>
            </w:r>
            <w:r w:rsidRPr="00B93E62">
              <w:fldChar w:fldCharType="end"/>
            </w:r>
          </w:p>
        </w:tc>
      </w:tr>
    </w:tbl>
    <w:p w14:paraId="30F33201" w14:textId="77777777" w:rsidR="00F75C71" w:rsidRPr="00B93E62" w:rsidRDefault="00F75C71">
      <w:pPr>
        <w:pStyle w:val="Contents"/>
        <w:rPr>
          <w:rFonts w:cs="Arial"/>
        </w:rPr>
        <w:sectPr w:rsidR="00F75C71" w:rsidRPr="00B93E62" w:rsidSect="002E30CD">
          <w:headerReference w:type="default" r:id="rId12"/>
          <w:headerReference w:type="first" r:id="rId13"/>
          <w:pgSz w:w="11907" w:h="16834" w:code="9"/>
          <w:pgMar w:top="2268" w:right="1418" w:bottom="1247" w:left="1134" w:header="709" w:footer="709" w:gutter="0"/>
          <w:cols w:space="708"/>
        </w:sectPr>
      </w:pPr>
    </w:p>
    <w:p w14:paraId="7CD226E7" w14:textId="77777777" w:rsidR="00F75C71" w:rsidRPr="00B93E62" w:rsidRDefault="00B46375" w:rsidP="00C36706">
      <w:pPr>
        <w:pStyle w:val="Heading2"/>
        <w:rPr>
          <w:noProof/>
          <w:lang w:val="en-US"/>
        </w:rPr>
      </w:pPr>
      <w:r w:rsidRPr="00B93E62">
        <w:rPr>
          <w:noProof/>
          <w:lang w:val="en-US"/>
        </w:rPr>
        <w:lastRenderedPageBreak/>
        <w:t>Contents</w:t>
      </w:r>
    </w:p>
    <w:p w14:paraId="1C4C3899" w14:textId="1A117A68" w:rsidR="007F00F1" w:rsidRDefault="00570C7A">
      <w:pPr>
        <w:pStyle w:val="TOC1"/>
        <w:rPr>
          <w:rFonts w:asciiTheme="minorHAnsi" w:hAnsiTheme="minorHAnsi" w:cstheme="minorBidi"/>
          <w:b w:val="0"/>
          <w:noProof/>
          <w:color w:val="auto"/>
          <w:kern w:val="2"/>
          <w:sz w:val="24"/>
          <w:lang w:val="nl-BE" w:eastAsia="nl-BE"/>
          <w14:ligatures w14:val="standardContextual"/>
        </w:rPr>
      </w:pPr>
      <w:r w:rsidRPr="00B93E62">
        <w:rPr>
          <w:b w:val="0"/>
        </w:rPr>
        <w:fldChar w:fldCharType="begin"/>
      </w:r>
      <w:r w:rsidR="0097227C" w:rsidRPr="00B93E62">
        <w:rPr>
          <w:b w:val="0"/>
        </w:rPr>
        <w:instrText xml:space="preserve"> TOC \o "1-1" \t "Titel;3;H3 Numeration;1;H6;4;H5 Numeration;3;H4;2;H4 Numeration;2;H6 Numeration;4" </w:instrText>
      </w:r>
      <w:r w:rsidRPr="00B93E62">
        <w:rPr>
          <w:b w:val="0"/>
        </w:rPr>
        <w:fldChar w:fldCharType="separate"/>
      </w:r>
      <w:r w:rsidR="007F00F1">
        <w:rPr>
          <w:noProof/>
        </w:rPr>
        <w:t>1.</w:t>
      </w:r>
      <w:r w:rsidR="007F00F1">
        <w:rPr>
          <w:rFonts w:asciiTheme="minorHAnsi" w:hAnsiTheme="minorHAnsi" w:cstheme="minorBidi"/>
          <w:b w:val="0"/>
          <w:noProof/>
          <w:color w:val="auto"/>
          <w:kern w:val="2"/>
          <w:sz w:val="24"/>
          <w:lang w:val="nl-BE" w:eastAsia="nl-BE"/>
          <w14:ligatures w14:val="standardContextual"/>
        </w:rPr>
        <w:tab/>
      </w:r>
      <w:r w:rsidR="007F00F1">
        <w:rPr>
          <w:noProof/>
        </w:rPr>
        <w:t>Purpose of this document</w:t>
      </w:r>
      <w:r w:rsidR="007F00F1">
        <w:rPr>
          <w:noProof/>
        </w:rPr>
        <w:tab/>
      </w:r>
      <w:r w:rsidR="007F00F1">
        <w:rPr>
          <w:noProof/>
        </w:rPr>
        <w:fldChar w:fldCharType="begin"/>
      </w:r>
      <w:r w:rsidR="007F00F1">
        <w:rPr>
          <w:noProof/>
        </w:rPr>
        <w:instrText xml:space="preserve"> PAGEREF _Toc222500297 \h </w:instrText>
      </w:r>
      <w:r w:rsidR="007F00F1">
        <w:rPr>
          <w:noProof/>
        </w:rPr>
      </w:r>
      <w:r w:rsidR="007F00F1">
        <w:rPr>
          <w:noProof/>
        </w:rPr>
        <w:fldChar w:fldCharType="separate"/>
      </w:r>
      <w:r w:rsidR="007F00F1">
        <w:rPr>
          <w:noProof/>
        </w:rPr>
        <w:t>4</w:t>
      </w:r>
      <w:r w:rsidR="007F00F1">
        <w:rPr>
          <w:noProof/>
        </w:rPr>
        <w:fldChar w:fldCharType="end"/>
      </w:r>
    </w:p>
    <w:p w14:paraId="3324129C" w14:textId="7F1CA578" w:rsidR="007F00F1" w:rsidRDefault="007F00F1">
      <w:pPr>
        <w:pStyle w:val="TOC1"/>
        <w:rPr>
          <w:rFonts w:asciiTheme="minorHAnsi" w:hAnsiTheme="minorHAnsi" w:cstheme="minorBidi"/>
          <w:b w:val="0"/>
          <w:noProof/>
          <w:color w:val="auto"/>
          <w:kern w:val="2"/>
          <w:sz w:val="24"/>
          <w:lang w:val="nl-BE" w:eastAsia="nl-BE"/>
          <w14:ligatures w14:val="standardContextual"/>
        </w:rPr>
      </w:pPr>
      <w:r>
        <w:rPr>
          <w:noProof/>
        </w:rPr>
        <w:t>2.</w:t>
      </w:r>
      <w:r>
        <w:rPr>
          <w:rFonts w:asciiTheme="minorHAnsi" w:hAnsiTheme="minorHAnsi" w:cstheme="minorBidi"/>
          <w:b w:val="0"/>
          <w:noProof/>
          <w:color w:val="auto"/>
          <w:kern w:val="2"/>
          <w:sz w:val="24"/>
          <w:lang w:val="nl-BE" w:eastAsia="nl-BE"/>
          <w14:ligatures w14:val="standardContextual"/>
        </w:rPr>
        <w:tab/>
      </w:r>
      <w:r>
        <w:rPr>
          <w:noProof/>
        </w:rPr>
        <w:t>Context</w:t>
      </w:r>
      <w:r>
        <w:rPr>
          <w:noProof/>
        </w:rPr>
        <w:tab/>
      </w:r>
      <w:r>
        <w:rPr>
          <w:noProof/>
        </w:rPr>
        <w:fldChar w:fldCharType="begin"/>
      </w:r>
      <w:r>
        <w:rPr>
          <w:noProof/>
        </w:rPr>
        <w:instrText xml:space="preserve"> PAGEREF _Toc222500298 \h </w:instrText>
      </w:r>
      <w:r>
        <w:rPr>
          <w:noProof/>
        </w:rPr>
      </w:r>
      <w:r>
        <w:rPr>
          <w:noProof/>
        </w:rPr>
        <w:fldChar w:fldCharType="separate"/>
      </w:r>
      <w:r>
        <w:rPr>
          <w:noProof/>
        </w:rPr>
        <w:t>4</w:t>
      </w:r>
      <w:r>
        <w:rPr>
          <w:noProof/>
        </w:rPr>
        <w:fldChar w:fldCharType="end"/>
      </w:r>
    </w:p>
    <w:p w14:paraId="09EABA06" w14:textId="6F13D6B1" w:rsidR="007F00F1" w:rsidRDefault="007F00F1">
      <w:pPr>
        <w:pStyle w:val="TOC2"/>
        <w:tabs>
          <w:tab w:val="left" w:pos="567"/>
          <w:tab w:val="right" w:leader="dot" w:pos="9345"/>
        </w:tabs>
        <w:rPr>
          <w:rFonts w:asciiTheme="minorHAnsi" w:hAnsiTheme="minorHAnsi" w:cstheme="minorBidi"/>
          <w:noProof/>
          <w:kern w:val="2"/>
          <w:sz w:val="24"/>
          <w:szCs w:val="24"/>
          <w:lang w:val="nl-BE" w:eastAsia="nl-BE"/>
          <w14:ligatures w14:val="standardContextual"/>
        </w:rPr>
      </w:pPr>
      <w:r>
        <w:rPr>
          <w:noProof/>
        </w:rPr>
        <w:t>2.1</w:t>
      </w:r>
      <w:r>
        <w:rPr>
          <w:rFonts w:asciiTheme="minorHAnsi" w:hAnsiTheme="minorHAnsi" w:cstheme="minorBidi"/>
          <w:noProof/>
          <w:kern w:val="2"/>
          <w:sz w:val="24"/>
          <w:szCs w:val="24"/>
          <w:lang w:val="nl-BE" w:eastAsia="nl-BE"/>
          <w14:ligatures w14:val="standardContextual"/>
        </w:rPr>
        <w:tab/>
      </w:r>
      <w:r>
        <w:rPr>
          <w:noProof/>
        </w:rPr>
        <w:t>Introduction</w:t>
      </w:r>
      <w:r>
        <w:rPr>
          <w:noProof/>
        </w:rPr>
        <w:tab/>
      </w:r>
      <w:r>
        <w:rPr>
          <w:noProof/>
        </w:rPr>
        <w:fldChar w:fldCharType="begin"/>
      </w:r>
      <w:r>
        <w:rPr>
          <w:noProof/>
        </w:rPr>
        <w:instrText xml:space="preserve"> PAGEREF _Toc222500299 \h </w:instrText>
      </w:r>
      <w:r>
        <w:rPr>
          <w:noProof/>
        </w:rPr>
      </w:r>
      <w:r>
        <w:rPr>
          <w:noProof/>
        </w:rPr>
        <w:fldChar w:fldCharType="separate"/>
      </w:r>
      <w:r>
        <w:rPr>
          <w:noProof/>
        </w:rPr>
        <w:t>4</w:t>
      </w:r>
      <w:r>
        <w:rPr>
          <w:noProof/>
        </w:rPr>
        <w:fldChar w:fldCharType="end"/>
      </w:r>
    </w:p>
    <w:p w14:paraId="0CEF395F" w14:textId="77C7C6E4" w:rsidR="007F00F1" w:rsidRDefault="007F00F1">
      <w:pPr>
        <w:pStyle w:val="TOC2"/>
        <w:tabs>
          <w:tab w:val="left" w:pos="567"/>
          <w:tab w:val="right" w:leader="dot" w:pos="9345"/>
        </w:tabs>
        <w:rPr>
          <w:rFonts w:asciiTheme="minorHAnsi" w:hAnsiTheme="minorHAnsi" w:cstheme="minorBidi"/>
          <w:noProof/>
          <w:kern w:val="2"/>
          <w:sz w:val="24"/>
          <w:szCs w:val="24"/>
          <w:lang w:val="nl-BE" w:eastAsia="nl-BE"/>
          <w14:ligatures w14:val="standardContextual"/>
        </w:rPr>
      </w:pPr>
      <w:r>
        <w:rPr>
          <w:noProof/>
        </w:rPr>
        <w:t>2.2</w:t>
      </w:r>
      <w:r>
        <w:rPr>
          <w:rFonts w:asciiTheme="minorHAnsi" w:hAnsiTheme="minorHAnsi" w:cstheme="minorBidi"/>
          <w:noProof/>
          <w:kern w:val="2"/>
          <w:sz w:val="24"/>
          <w:szCs w:val="24"/>
          <w:lang w:val="nl-BE" w:eastAsia="nl-BE"/>
          <w14:ligatures w14:val="standardContextual"/>
        </w:rPr>
        <w:tab/>
      </w:r>
      <w:r>
        <w:rPr>
          <w:noProof/>
        </w:rPr>
        <w:t>Industry steering references</w:t>
      </w:r>
      <w:r>
        <w:rPr>
          <w:noProof/>
        </w:rPr>
        <w:tab/>
      </w:r>
      <w:r>
        <w:rPr>
          <w:noProof/>
        </w:rPr>
        <w:fldChar w:fldCharType="begin"/>
      </w:r>
      <w:r>
        <w:rPr>
          <w:noProof/>
        </w:rPr>
        <w:instrText xml:space="preserve"> PAGEREF _Toc222500300 \h </w:instrText>
      </w:r>
      <w:r>
        <w:rPr>
          <w:noProof/>
        </w:rPr>
      </w:r>
      <w:r>
        <w:rPr>
          <w:noProof/>
        </w:rPr>
        <w:fldChar w:fldCharType="separate"/>
      </w:r>
      <w:r>
        <w:rPr>
          <w:noProof/>
        </w:rPr>
        <w:t>4</w:t>
      </w:r>
      <w:r>
        <w:rPr>
          <w:noProof/>
        </w:rPr>
        <w:fldChar w:fldCharType="end"/>
      </w:r>
    </w:p>
    <w:p w14:paraId="5078A609" w14:textId="1CD61A5C" w:rsidR="007F00F1" w:rsidRDefault="007F00F1">
      <w:pPr>
        <w:pStyle w:val="TOC2"/>
        <w:tabs>
          <w:tab w:val="left" w:pos="567"/>
          <w:tab w:val="right" w:leader="dot" w:pos="9345"/>
        </w:tabs>
        <w:rPr>
          <w:rFonts w:asciiTheme="minorHAnsi" w:hAnsiTheme="minorHAnsi" w:cstheme="minorBidi"/>
          <w:noProof/>
          <w:kern w:val="2"/>
          <w:sz w:val="24"/>
          <w:szCs w:val="24"/>
          <w:lang w:val="nl-BE" w:eastAsia="nl-BE"/>
          <w14:ligatures w14:val="standardContextual"/>
        </w:rPr>
      </w:pPr>
      <w:r>
        <w:rPr>
          <w:noProof/>
        </w:rPr>
        <w:t>2.3</w:t>
      </w:r>
      <w:r>
        <w:rPr>
          <w:rFonts w:asciiTheme="minorHAnsi" w:hAnsiTheme="minorHAnsi" w:cstheme="minorBidi"/>
          <w:noProof/>
          <w:kern w:val="2"/>
          <w:sz w:val="24"/>
          <w:szCs w:val="24"/>
          <w:lang w:val="nl-BE" w:eastAsia="nl-BE"/>
          <w14:ligatures w14:val="standardContextual"/>
        </w:rPr>
        <w:tab/>
      </w:r>
      <w:r>
        <w:rPr>
          <w:noProof/>
        </w:rPr>
        <w:t>IEC 61850 reference documents</w:t>
      </w:r>
      <w:r>
        <w:rPr>
          <w:noProof/>
        </w:rPr>
        <w:tab/>
      </w:r>
      <w:r>
        <w:rPr>
          <w:noProof/>
        </w:rPr>
        <w:fldChar w:fldCharType="begin"/>
      </w:r>
      <w:r>
        <w:rPr>
          <w:noProof/>
        </w:rPr>
        <w:instrText xml:space="preserve"> PAGEREF _Toc222500301 \h </w:instrText>
      </w:r>
      <w:r>
        <w:rPr>
          <w:noProof/>
        </w:rPr>
      </w:r>
      <w:r>
        <w:rPr>
          <w:noProof/>
        </w:rPr>
        <w:fldChar w:fldCharType="separate"/>
      </w:r>
      <w:r>
        <w:rPr>
          <w:noProof/>
        </w:rPr>
        <w:t>5</w:t>
      </w:r>
      <w:r>
        <w:rPr>
          <w:noProof/>
        </w:rPr>
        <w:fldChar w:fldCharType="end"/>
      </w:r>
    </w:p>
    <w:p w14:paraId="3F868DC6" w14:textId="0DA5C829"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2.4</w:t>
      </w:r>
      <w:r w:rsidRPr="007F00F1">
        <w:rPr>
          <w:rFonts w:asciiTheme="minorHAnsi" w:hAnsiTheme="minorHAnsi" w:cstheme="minorBidi"/>
          <w:noProof/>
          <w:kern w:val="2"/>
          <w:sz w:val="24"/>
          <w:szCs w:val="24"/>
          <w:lang w:eastAsia="nl-BE"/>
          <w14:ligatures w14:val="standardContextual"/>
        </w:rPr>
        <w:tab/>
      </w:r>
      <w:r>
        <w:rPr>
          <w:noProof/>
        </w:rPr>
        <w:t>Top-down engineering and the role of the ICT</w:t>
      </w:r>
      <w:r>
        <w:rPr>
          <w:noProof/>
        </w:rPr>
        <w:tab/>
      </w:r>
      <w:r>
        <w:rPr>
          <w:noProof/>
        </w:rPr>
        <w:fldChar w:fldCharType="begin"/>
      </w:r>
      <w:r>
        <w:rPr>
          <w:noProof/>
        </w:rPr>
        <w:instrText xml:space="preserve"> PAGEREF _Toc222500302 \h </w:instrText>
      </w:r>
      <w:r>
        <w:rPr>
          <w:noProof/>
        </w:rPr>
      </w:r>
      <w:r>
        <w:rPr>
          <w:noProof/>
        </w:rPr>
        <w:fldChar w:fldCharType="separate"/>
      </w:r>
      <w:r>
        <w:rPr>
          <w:noProof/>
        </w:rPr>
        <w:t>5</w:t>
      </w:r>
      <w:r>
        <w:rPr>
          <w:noProof/>
        </w:rPr>
        <w:fldChar w:fldCharType="end"/>
      </w:r>
    </w:p>
    <w:p w14:paraId="27F9AAFD" w14:textId="47BE4F02"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2.5</w:t>
      </w:r>
      <w:r w:rsidRPr="007F00F1">
        <w:rPr>
          <w:rFonts w:asciiTheme="minorHAnsi" w:hAnsiTheme="minorHAnsi" w:cstheme="minorBidi"/>
          <w:noProof/>
          <w:kern w:val="2"/>
          <w:sz w:val="24"/>
          <w:szCs w:val="24"/>
          <w:lang w:eastAsia="nl-BE"/>
          <w14:ligatures w14:val="standardContextual"/>
        </w:rPr>
        <w:tab/>
      </w:r>
      <w:r>
        <w:rPr>
          <w:noProof/>
        </w:rPr>
        <w:t>Demo system</w:t>
      </w:r>
      <w:r>
        <w:rPr>
          <w:noProof/>
        </w:rPr>
        <w:tab/>
      </w:r>
      <w:r>
        <w:rPr>
          <w:noProof/>
        </w:rPr>
        <w:fldChar w:fldCharType="begin"/>
      </w:r>
      <w:r>
        <w:rPr>
          <w:noProof/>
        </w:rPr>
        <w:instrText xml:space="preserve"> PAGEREF _Toc222500303 \h </w:instrText>
      </w:r>
      <w:r>
        <w:rPr>
          <w:noProof/>
        </w:rPr>
      </w:r>
      <w:r>
        <w:rPr>
          <w:noProof/>
        </w:rPr>
        <w:fldChar w:fldCharType="separate"/>
      </w:r>
      <w:r>
        <w:rPr>
          <w:noProof/>
        </w:rPr>
        <w:t>7</w:t>
      </w:r>
      <w:r>
        <w:rPr>
          <w:noProof/>
        </w:rPr>
        <w:fldChar w:fldCharType="end"/>
      </w:r>
    </w:p>
    <w:p w14:paraId="30217F62" w14:textId="65B937F7"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2.6</w:t>
      </w:r>
      <w:r w:rsidRPr="007F00F1">
        <w:rPr>
          <w:rFonts w:asciiTheme="minorHAnsi" w:hAnsiTheme="minorHAnsi" w:cstheme="minorBidi"/>
          <w:noProof/>
          <w:kern w:val="2"/>
          <w:sz w:val="24"/>
          <w:szCs w:val="24"/>
          <w:lang w:eastAsia="nl-BE"/>
          <w14:ligatures w14:val="standardContextual"/>
        </w:rPr>
        <w:tab/>
      </w:r>
      <w:r>
        <w:rPr>
          <w:noProof/>
        </w:rPr>
        <w:t>Detailed process</w:t>
      </w:r>
      <w:r>
        <w:rPr>
          <w:noProof/>
        </w:rPr>
        <w:tab/>
      </w:r>
      <w:r>
        <w:rPr>
          <w:noProof/>
        </w:rPr>
        <w:fldChar w:fldCharType="begin"/>
      </w:r>
      <w:r>
        <w:rPr>
          <w:noProof/>
        </w:rPr>
        <w:instrText xml:space="preserve"> PAGEREF _Toc222500304 \h </w:instrText>
      </w:r>
      <w:r>
        <w:rPr>
          <w:noProof/>
        </w:rPr>
      </w:r>
      <w:r>
        <w:rPr>
          <w:noProof/>
        </w:rPr>
        <w:fldChar w:fldCharType="separate"/>
      </w:r>
      <w:r>
        <w:rPr>
          <w:noProof/>
        </w:rPr>
        <w:t>10</w:t>
      </w:r>
      <w:r>
        <w:rPr>
          <w:noProof/>
        </w:rPr>
        <w:fldChar w:fldCharType="end"/>
      </w:r>
    </w:p>
    <w:p w14:paraId="1020936B" w14:textId="5DD1C900"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2.6.1</w:t>
      </w:r>
      <w:r w:rsidRPr="007F00F1">
        <w:rPr>
          <w:rFonts w:asciiTheme="minorHAnsi" w:hAnsiTheme="minorHAnsi" w:cstheme="minorBidi"/>
          <w:noProof/>
          <w:kern w:val="2"/>
          <w:sz w:val="24"/>
          <w:szCs w:val="24"/>
          <w:lang w:eastAsia="nl-BE"/>
          <w14:ligatures w14:val="standardContextual"/>
        </w:rPr>
        <w:tab/>
      </w:r>
      <w:r>
        <w:rPr>
          <w:noProof/>
        </w:rPr>
        <w:t>Interaction between SSD/ISD and process ICD/IID</w:t>
      </w:r>
      <w:r>
        <w:rPr>
          <w:noProof/>
        </w:rPr>
        <w:tab/>
      </w:r>
      <w:r>
        <w:rPr>
          <w:noProof/>
        </w:rPr>
        <w:fldChar w:fldCharType="begin"/>
      </w:r>
      <w:r>
        <w:rPr>
          <w:noProof/>
        </w:rPr>
        <w:instrText xml:space="preserve"> PAGEREF _Toc222500305 \h </w:instrText>
      </w:r>
      <w:r>
        <w:rPr>
          <w:noProof/>
        </w:rPr>
      </w:r>
      <w:r>
        <w:rPr>
          <w:noProof/>
        </w:rPr>
        <w:fldChar w:fldCharType="separate"/>
      </w:r>
      <w:r>
        <w:rPr>
          <w:noProof/>
        </w:rPr>
        <w:t>10</w:t>
      </w:r>
      <w:r>
        <w:rPr>
          <w:noProof/>
        </w:rPr>
        <w:fldChar w:fldCharType="end"/>
      </w:r>
    </w:p>
    <w:p w14:paraId="4CC427EB" w14:textId="3AB29711" w:rsidR="007F00F1" w:rsidRPr="007F00F1" w:rsidRDefault="007F00F1">
      <w:pPr>
        <w:pStyle w:val="TOC1"/>
        <w:rPr>
          <w:rFonts w:asciiTheme="minorHAnsi" w:hAnsiTheme="minorHAnsi" w:cstheme="minorBidi"/>
          <w:b w:val="0"/>
          <w:noProof/>
          <w:color w:val="auto"/>
          <w:kern w:val="2"/>
          <w:sz w:val="24"/>
          <w:lang w:eastAsia="nl-BE"/>
          <w14:ligatures w14:val="standardContextual"/>
        </w:rPr>
      </w:pPr>
      <w:r>
        <w:rPr>
          <w:noProof/>
        </w:rPr>
        <w:t>3.</w:t>
      </w:r>
      <w:r w:rsidRPr="007F00F1">
        <w:rPr>
          <w:rFonts w:asciiTheme="minorHAnsi" w:hAnsiTheme="minorHAnsi" w:cstheme="minorBidi"/>
          <w:b w:val="0"/>
          <w:noProof/>
          <w:color w:val="auto"/>
          <w:kern w:val="2"/>
          <w:sz w:val="24"/>
          <w:lang w:eastAsia="nl-BE"/>
          <w14:ligatures w14:val="standardContextual"/>
        </w:rPr>
        <w:tab/>
      </w:r>
      <w:r>
        <w:rPr>
          <w:noProof/>
        </w:rPr>
        <w:t>Requirements</w:t>
      </w:r>
      <w:r>
        <w:rPr>
          <w:noProof/>
        </w:rPr>
        <w:tab/>
      </w:r>
      <w:r>
        <w:rPr>
          <w:noProof/>
        </w:rPr>
        <w:fldChar w:fldCharType="begin"/>
      </w:r>
      <w:r>
        <w:rPr>
          <w:noProof/>
        </w:rPr>
        <w:instrText xml:space="preserve"> PAGEREF _Toc222500306 \h </w:instrText>
      </w:r>
      <w:r>
        <w:rPr>
          <w:noProof/>
        </w:rPr>
      </w:r>
      <w:r>
        <w:rPr>
          <w:noProof/>
        </w:rPr>
        <w:fldChar w:fldCharType="separate"/>
      </w:r>
      <w:r>
        <w:rPr>
          <w:noProof/>
        </w:rPr>
        <w:t>11</w:t>
      </w:r>
      <w:r>
        <w:rPr>
          <w:noProof/>
        </w:rPr>
        <w:fldChar w:fldCharType="end"/>
      </w:r>
    </w:p>
    <w:p w14:paraId="1C3C371E" w14:textId="1F7299EB"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3.1</w:t>
      </w:r>
      <w:r w:rsidRPr="007F00F1">
        <w:rPr>
          <w:rFonts w:asciiTheme="minorHAnsi" w:hAnsiTheme="minorHAnsi" w:cstheme="minorBidi"/>
          <w:noProof/>
          <w:kern w:val="2"/>
          <w:sz w:val="24"/>
          <w:szCs w:val="24"/>
          <w:lang w:eastAsia="nl-BE"/>
          <w14:ligatures w14:val="standardContextual"/>
        </w:rPr>
        <w:tab/>
      </w:r>
      <w:r>
        <w:rPr>
          <w:noProof/>
        </w:rPr>
        <w:t>Introduction – The User Profile</w:t>
      </w:r>
      <w:r>
        <w:rPr>
          <w:noProof/>
        </w:rPr>
        <w:tab/>
      </w:r>
      <w:r>
        <w:rPr>
          <w:noProof/>
        </w:rPr>
        <w:fldChar w:fldCharType="begin"/>
      </w:r>
      <w:r>
        <w:rPr>
          <w:noProof/>
        </w:rPr>
        <w:instrText xml:space="preserve"> PAGEREF _Toc222500307 \h </w:instrText>
      </w:r>
      <w:r>
        <w:rPr>
          <w:noProof/>
        </w:rPr>
      </w:r>
      <w:r>
        <w:rPr>
          <w:noProof/>
        </w:rPr>
        <w:fldChar w:fldCharType="separate"/>
      </w:r>
      <w:r>
        <w:rPr>
          <w:noProof/>
        </w:rPr>
        <w:t>11</w:t>
      </w:r>
      <w:r>
        <w:rPr>
          <w:noProof/>
        </w:rPr>
        <w:fldChar w:fldCharType="end"/>
      </w:r>
    </w:p>
    <w:p w14:paraId="4D1B3E15" w14:textId="6121862C"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3.2</w:t>
      </w:r>
      <w:r w:rsidRPr="007F00F1">
        <w:rPr>
          <w:rFonts w:asciiTheme="minorHAnsi" w:hAnsiTheme="minorHAnsi" w:cstheme="minorBidi"/>
          <w:noProof/>
          <w:kern w:val="2"/>
          <w:sz w:val="24"/>
          <w:szCs w:val="24"/>
          <w:lang w:eastAsia="nl-BE"/>
          <w14:ligatures w14:val="standardContextual"/>
        </w:rPr>
        <w:tab/>
      </w:r>
      <w:r>
        <w:rPr>
          <w:noProof/>
        </w:rPr>
        <w:t>Minimal ICT requirements</w:t>
      </w:r>
      <w:r>
        <w:rPr>
          <w:noProof/>
        </w:rPr>
        <w:tab/>
      </w:r>
      <w:r>
        <w:rPr>
          <w:noProof/>
        </w:rPr>
        <w:fldChar w:fldCharType="begin"/>
      </w:r>
      <w:r>
        <w:rPr>
          <w:noProof/>
        </w:rPr>
        <w:instrText xml:space="preserve"> PAGEREF _Toc222500308 \h </w:instrText>
      </w:r>
      <w:r>
        <w:rPr>
          <w:noProof/>
        </w:rPr>
      </w:r>
      <w:r>
        <w:rPr>
          <w:noProof/>
        </w:rPr>
        <w:fldChar w:fldCharType="separate"/>
      </w:r>
      <w:r>
        <w:rPr>
          <w:noProof/>
        </w:rPr>
        <w:t>11</w:t>
      </w:r>
      <w:r>
        <w:rPr>
          <w:noProof/>
        </w:rPr>
        <w:fldChar w:fldCharType="end"/>
      </w:r>
    </w:p>
    <w:p w14:paraId="292990B5" w14:textId="6334EA1C"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3.2.1</w:t>
      </w:r>
      <w:r w:rsidRPr="007F00F1">
        <w:rPr>
          <w:rFonts w:asciiTheme="minorHAnsi" w:hAnsiTheme="minorHAnsi" w:cstheme="minorBidi"/>
          <w:noProof/>
          <w:kern w:val="2"/>
          <w:sz w:val="24"/>
          <w:szCs w:val="24"/>
          <w:lang w:eastAsia="nl-BE"/>
          <w14:ligatures w14:val="standardContextual"/>
        </w:rPr>
        <w:tab/>
      </w:r>
      <w:r>
        <w:rPr>
          <w:noProof/>
        </w:rPr>
        <w:t>Namespace</w:t>
      </w:r>
      <w:r>
        <w:rPr>
          <w:noProof/>
        </w:rPr>
        <w:tab/>
      </w:r>
      <w:r>
        <w:rPr>
          <w:noProof/>
        </w:rPr>
        <w:fldChar w:fldCharType="begin"/>
      </w:r>
      <w:r>
        <w:rPr>
          <w:noProof/>
        </w:rPr>
        <w:instrText xml:space="preserve"> PAGEREF _Toc222500309 \h </w:instrText>
      </w:r>
      <w:r>
        <w:rPr>
          <w:noProof/>
        </w:rPr>
      </w:r>
      <w:r>
        <w:rPr>
          <w:noProof/>
        </w:rPr>
        <w:fldChar w:fldCharType="separate"/>
      </w:r>
      <w:r>
        <w:rPr>
          <w:noProof/>
        </w:rPr>
        <w:t>11</w:t>
      </w:r>
      <w:r>
        <w:rPr>
          <w:noProof/>
        </w:rPr>
        <w:fldChar w:fldCharType="end"/>
      </w:r>
    </w:p>
    <w:p w14:paraId="3AA14ADE" w14:textId="523DDEFF"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3.2.2</w:t>
      </w:r>
      <w:r w:rsidRPr="007F00F1">
        <w:rPr>
          <w:rFonts w:asciiTheme="minorHAnsi" w:hAnsiTheme="minorHAnsi" w:cstheme="minorBidi"/>
          <w:noProof/>
          <w:kern w:val="2"/>
          <w:sz w:val="24"/>
          <w:szCs w:val="24"/>
          <w:lang w:eastAsia="nl-BE"/>
          <w14:ligatures w14:val="standardContextual"/>
        </w:rPr>
        <w:tab/>
      </w:r>
      <w:r>
        <w:rPr>
          <w:noProof/>
        </w:rPr>
        <w:t>Compliance with top-down engineering process</w:t>
      </w:r>
      <w:r>
        <w:rPr>
          <w:noProof/>
        </w:rPr>
        <w:tab/>
      </w:r>
      <w:r>
        <w:rPr>
          <w:noProof/>
        </w:rPr>
        <w:fldChar w:fldCharType="begin"/>
      </w:r>
      <w:r>
        <w:rPr>
          <w:noProof/>
        </w:rPr>
        <w:instrText xml:space="preserve"> PAGEREF _Toc222500310 \h </w:instrText>
      </w:r>
      <w:r>
        <w:rPr>
          <w:noProof/>
        </w:rPr>
      </w:r>
      <w:r>
        <w:rPr>
          <w:noProof/>
        </w:rPr>
        <w:fldChar w:fldCharType="separate"/>
      </w:r>
      <w:r>
        <w:rPr>
          <w:noProof/>
        </w:rPr>
        <w:t>11</w:t>
      </w:r>
      <w:r>
        <w:rPr>
          <w:noProof/>
        </w:rPr>
        <w:fldChar w:fldCharType="end"/>
      </w:r>
    </w:p>
    <w:p w14:paraId="58C1FBB1" w14:textId="251F780B"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3.2.3</w:t>
      </w:r>
      <w:r w:rsidRPr="007F00F1">
        <w:rPr>
          <w:rFonts w:asciiTheme="minorHAnsi" w:hAnsiTheme="minorHAnsi" w:cstheme="minorBidi"/>
          <w:noProof/>
          <w:kern w:val="2"/>
          <w:sz w:val="24"/>
          <w:szCs w:val="24"/>
          <w:lang w:eastAsia="nl-BE"/>
          <w14:ligatures w14:val="standardContextual"/>
        </w:rPr>
        <w:tab/>
      </w:r>
      <w:r>
        <w:rPr>
          <w:noProof/>
        </w:rPr>
        <w:t>Mapping of LNode to LN</w:t>
      </w:r>
      <w:r>
        <w:rPr>
          <w:noProof/>
        </w:rPr>
        <w:tab/>
      </w:r>
      <w:r>
        <w:rPr>
          <w:noProof/>
        </w:rPr>
        <w:fldChar w:fldCharType="begin"/>
      </w:r>
      <w:r>
        <w:rPr>
          <w:noProof/>
        </w:rPr>
        <w:instrText xml:space="preserve"> PAGEREF _Toc222500311 \h </w:instrText>
      </w:r>
      <w:r>
        <w:rPr>
          <w:noProof/>
        </w:rPr>
      </w:r>
      <w:r>
        <w:rPr>
          <w:noProof/>
        </w:rPr>
        <w:fldChar w:fldCharType="separate"/>
      </w:r>
      <w:r>
        <w:rPr>
          <w:noProof/>
        </w:rPr>
        <w:t>11</w:t>
      </w:r>
      <w:r>
        <w:rPr>
          <w:noProof/>
        </w:rPr>
        <w:fldChar w:fldCharType="end"/>
      </w:r>
    </w:p>
    <w:p w14:paraId="24E1955C" w14:textId="2851BF96" w:rsidR="007F00F1" w:rsidRPr="007F00F1" w:rsidRDefault="007F00F1">
      <w:pPr>
        <w:pStyle w:val="TOC2"/>
        <w:tabs>
          <w:tab w:val="left" w:pos="567"/>
          <w:tab w:val="right" w:leader="dot" w:pos="9345"/>
        </w:tabs>
        <w:rPr>
          <w:rFonts w:asciiTheme="minorHAnsi" w:hAnsiTheme="minorHAnsi" w:cstheme="minorBidi"/>
          <w:noProof/>
          <w:kern w:val="2"/>
          <w:sz w:val="24"/>
          <w:szCs w:val="24"/>
          <w:lang w:eastAsia="nl-BE"/>
          <w14:ligatures w14:val="standardContextual"/>
        </w:rPr>
      </w:pPr>
      <w:r>
        <w:rPr>
          <w:noProof/>
        </w:rPr>
        <w:t>3.3</w:t>
      </w:r>
      <w:r w:rsidRPr="007F00F1">
        <w:rPr>
          <w:rFonts w:asciiTheme="minorHAnsi" w:hAnsiTheme="minorHAnsi" w:cstheme="minorBidi"/>
          <w:noProof/>
          <w:kern w:val="2"/>
          <w:sz w:val="24"/>
          <w:szCs w:val="24"/>
          <w:lang w:eastAsia="nl-BE"/>
          <w14:ligatures w14:val="standardContextual"/>
        </w:rPr>
        <w:tab/>
      </w:r>
      <w:r>
        <w:rPr>
          <w:noProof/>
        </w:rPr>
        <w:t>Supplementary ICT requirements</w:t>
      </w:r>
      <w:r>
        <w:rPr>
          <w:noProof/>
        </w:rPr>
        <w:tab/>
      </w:r>
      <w:r>
        <w:rPr>
          <w:noProof/>
        </w:rPr>
        <w:fldChar w:fldCharType="begin"/>
      </w:r>
      <w:r>
        <w:rPr>
          <w:noProof/>
        </w:rPr>
        <w:instrText xml:space="preserve"> PAGEREF _Toc222500312 \h </w:instrText>
      </w:r>
      <w:r>
        <w:rPr>
          <w:noProof/>
        </w:rPr>
      </w:r>
      <w:r>
        <w:rPr>
          <w:noProof/>
        </w:rPr>
        <w:fldChar w:fldCharType="separate"/>
      </w:r>
      <w:r>
        <w:rPr>
          <w:noProof/>
        </w:rPr>
        <w:t>11</w:t>
      </w:r>
      <w:r>
        <w:rPr>
          <w:noProof/>
        </w:rPr>
        <w:fldChar w:fldCharType="end"/>
      </w:r>
    </w:p>
    <w:p w14:paraId="7D2BBF03" w14:textId="0C3100E2"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3.3.1</w:t>
      </w:r>
      <w:r w:rsidRPr="007F00F1">
        <w:rPr>
          <w:rFonts w:asciiTheme="minorHAnsi" w:hAnsiTheme="minorHAnsi" w:cstheme="minorBidi"/>
          <w:noProof/>
          <w:kern w:val="2"/>
          <w:sz w:val="24"/>
          <w:szCs w:val="24"/>
          <w:lang w:eastAsia="nl-BE"/>
          <w14:ligatures w14:val="standardContextual"/>
        </w:rPr>
        <w:tab/>
      </w:r>
      <w:r>
        <w:rPr>
          <w:noProof/>
        </w:rPr>
        <w:t>Namespace and UUID</w:t>
      </w:r>
      <w:r>
        <w:rPr>
          <w:noProof/>
        </w:rPr>
        <w:tab/>
      </w:r>
      <w:r>
        <w:rPr>
          <w:noProof/>
        </w:rPr>
        <w:fldChar w:fldCharType="begin"/>
      </w:r>
      <w:r>
        <w:rPr>
          <w:noProof/>
        </w:rPr>
        <w:instrText xml:space="preserve"> PAGEREF _Toc222500313 \h </w:instrText>
      </w:r>
      <w:r>
        <w:rPr>
          <w:noProof/>
        </w:rPr>
      </w:r>
      <w:r>
        <w:rPr>
          <w:noProof/>
        </w:rPr>
        <w:fldChar w:fldCharType="separate"/>
      </w:r>
      <w:r>
        <w:rPr>
          <w:noProof/>
        </w:rPr>
        <w:t>11</w:t>
      </w:r>
      <w:r>
        <w:rPr>
          <w:noProof/>
        </w:rPr>
        <w:fldChar w:fldCharType="end"/>
      </w:r>
    </w:p>
    <w:p w14:paraId="124BD911" w14:textId="5690E76E"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3.3.2</w:t>
      </w:r>
      <w:r w:rsidRPr="007F00F1">
        <w:rPr>
          <w:rFonts w:asciiTheme="minorHAnsi" w:hAnsiTheme="minorHAnsi" w:cstheme="minorBidi"/>
          <w:noProof/>
          <w:kern w:val="2"/>
          <w:sz w:val="24"/>
          <w:szCs w:val="24"/>
          <w:lang w:eastAsia="nl-BE"/>
          <w14:ligatures w14:val="standardContextual"/>
        </w:rPr>
        <w:tab/>
      </w:r>
      <w:r>
        <w:rPr>
          <w:noProof/>
        </w:rPr>
        <w:t>Specification traceability</w:t>
      </w:r>
      <w:r>
        <w:rPr>
          <w:noProof/>
        </w:rPr>
        <w:tab/>
      </w:r>
      <w:r>
        <w:rPr>
          <w:noProof/>
        </w:rPr>
        <w:fldChar w:fldCharType="begin"/>
      </w:r>
      <w:r>
        <w:rPr>
          <w:noProof/>
        </w:rPr>
        <w:instrText xml:space="preserve"> PAGEREF _Toc222500314 \h </w:instrText>
      </w:r>
      <w:r>
        <w:rPr>
          <w:noProof/>
        </w:rPr>
      </w:r>
      <w:r>
        <w:rPr>
          <w:noProof/>
        </w:rPr>
        <w:fldChar w:fldCharType="separate"/>
      </w:r>
      <w:r>
        <w:rPr>
          <w:noProof/>
        </w:rPr>
        <w:t>12</w:t>
      </w:r>
      <w:r>
        <w:rPr>
          <w:noProof/>
        </w:rPr>
        <w:fldChar w:fldCharType="end"/>
      </w:r>
    </w:p>
    <w:p w14:paraId="02D32823" w14:textId="330E2895"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3.3.3</w:t>
      </w:r>
      <w:r w:rsidRPr="007F00F1">
        <w:rPr>
          <w:rFonts w:asciiTheme="minorHAnsi" w:hAnsiTheme="minorHAnsi" w:cstheme="minorBidi"/>
          <w:noProof/>
          <w:kern w:val="2"/>
          <w:sz w:val="24"/>
          <w:szCs w:val="24"/>
          <w:lang w:eastAsia="nl-BE"/>
          <w14:ligatures w14:val="standardContextual"/>
        </w:rPr>
        <w:tab/>
      </w:r>
      <w:r>
        <w:rPr>
          <w:noProof/>
        </w:rPr>
        <w:t>Physical Allocation</w:t>
      </w:r>
      <w:r>
        <w:rPr>
          <w:noProof/>
        </w:rPr>
        <w:tab/>
      </w:r>
      <w:r>
        <w:rPr>
          <w:noProof/>
        </w:rPr>
        <w:fldChar w:fldCharType="begin"/>
      </w:r>
      <w:r>
        <w:rPr>
          <w:noProof/>
        </w:rPr>
        <w:instrText xml:space="preserve"> PAGEREF _Toc222500315 \h </w:instrText>
      </w:r>
      <w:r>
        <w:rPr>
          <w:noProof/>
        </w:rPr>
      </w:r>
      <w:r>
        <w:rPr>
          <w:noProof/>
        </w:rPr>
        <w:fldChar w:fldCharType="separate"/>
      </w:r>
      <w:r>
        <w:rPr>
          <w:noProof/>
        </w:rPr>
        <w:t>12</w:t>
      </w:r>
      <w:r>
        <w:rPr>
          <w:noProof/>
        </w:rPr>
        <w:fldChar w:fldCharType="end"/>
      </w:r>
    </w:p>
    <w:p w14:paraId="79B77AB6" w14:textId="0D4F504A"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3.3.4</w:t>
      </w:r>
      <w:r w:rsidRPr="007F00F1">
        <w:rPr>
          <w:rFonts w:asciiTheme="minorHAnsi" w:hAnsiTheme="minorHAnsi" w:cstheme="minorBidi"/>
          <w:noProof/>
          <w:kern w:val="2"/>
          <w:sz w:val="24"/>
          <w:szCs w:val="24"/>
          <w:lang w:eastAsia="nl-BE"/>
          <w14:ligatures w14:val="standardContextual"/>
        </w:rPr>
        <w:tab/>
      </w:r>
      <w:r>
        <w:rPr>
          <w:noProof/>
        </w:rPr>
        <w:t>Complex mapping scenarios</w:t>
      </w:r>
      <w:r>
        <w:rPr>
          <w:noProof/>
        </w:rPr>
        <w:tab/>
      </w:r>
      <w:r>
        <w:rPr>
          <w:noProof/>
        </w:rPr>
        <w:fldChar w:fldCharType="begin"/>
      </w:r>
      <w:r>
        <w:rPr>
          <w:noProof/>
        </w:rPr>
        <w:instrText xml:space="preserve"> PAGEREF _Toc222500316 \h </w:instrText>
      </w:r>
      <w:r>
        <w:rPr>
          <w:noProof/>
        </w:rPr>
      </w:r>
      <w:r>
        <w:rPr>
          <w:noProof/>
        </w:rPr>
        <w:fldChar w:fldCharType="separate"/>
      </w:r>
      <w:r>
        <w:rPr>
          <w:noProof/>
        </w:rPr>
        <w:t>14</w:t>
      </w:r>
      <w:r>
        <w:rPr>
          <w:noProof/>
        </w:rPr>
        <w:fldChar w:fldCharType="end"/>
      </w:r>
    </w:p>
    <w:p w14:paraId="0EEB9A93" w14:textId="58422095"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3.3.5</w:t>
      </w:r>
      <w:r w:rsidRPr="007F00F1">
        <w:rPr>
          <w:rFonts w:asciiTheme="minorHAnsi" w:hAnsiTheme="minorHAnsi" w:cstheme="minorBidi"/>
          <w:noProof/>
          <w:kern w:val="2"/>
          <w:sz w:val="24"/>
          <w:szCs w:val="24"/>
          <w:lang w:eastAsia="nl-BE"/>
          <w14:ligatures w14:val="standardContextual"/>
        </w:rPr>
        <w:tab/>
      </w:r>
      <w:r>
        <w:rPr>
          <w:noProof/>
        </w:rPr>
        <w:t>Creating dataflow placeholders</w:t>
      </w:r>
      <w:r>
        <w:rPr>
          <w:noProof/>
        </w:rPr>
        <w:tab/>
      </w:r>
      <w:r>
        <w:rPr>
          <w:noProof/>
        </w:rPr>
        <w:fldChar w:fldCharType="begin"/>
      </w:r>
      <w:r>
        <w:rPr>
          <w:noProof/>
        </w:rPr>
        <w:instrText xml:space="preserve"> PAGEREF _Toc222500317 \h </w:instrText>
      </w:r>
      <w:r>
        <w:rPr>
          <w:noProof/>
        </w:rPr>
      </w:r>
      <w:r>
        <w:rPr>
          <w:noProof/>
        </w:rPr>
        <w:fldChar w:fldCharType="separate"/>
      </w:r>
      <w:r>
        <w:rPr>
          <w:noProof/>
        </w:rPr>
        <w:t>14</w:t>
      </w:r>
      <w:r>
        <w:rPr>
          <w:noProof/>
        </w:rPr>
        <w:fldChar w:fldCharType="end"/>
      </w:r>
    </w:p>
    <w:p w14:paraId="7F95A695" w14:textId="618E82FA" w:rsidR="007F00F1" w:rsidRPr="007F00F1" w:rsidRDefault="007F00F1">
      <w:pPr>
        <w:pStyle w:val="TOC3"/>
        <w:tabs>
          <w:tab w:val="left" w:pos="1207"/>
          <w:tab w:val="right" w:leader="dot" w:pos="9345"/>
        </w:tabs>
        <w:rPr>
          <w:rFonts w:asciiTheme="minorHAnsi" w:hAnsiTheme="minorHAnsi" w:cstheme="minorBidi"/>
          <w:noProof/>
          <w:kern w:val="2"/>
          <w:sz w:val="24"/>
          <w:szCs w:val="24"/>
          <w:lang w:eastAsia="nl-BE"/>
          <w14:ligatures w14:val="standardContextual"/>
        </w:rPr>
      </w:pPr>
      <w:r>
        <w:rPr>
          <w:noProof/>
        </w:rPr>
        <w:t>3.3.6</w:t>
      </w:r>
      <w:r w:rsidRPr="007F00F1">
        <w:rPr>
          <w:rFonts w:asciiTheme="minorHAnsi" w:hAnsiTheme="minorHAnsi" w:cstheme="minorBidi"/>
          <w:noProof/>
          <w:kern w:val="2"/>
          <w:sz w:val="24"/>
          <w:szCs w:val="24"/>
          <w:lang w:eastAsia="nl-BE"/>
          <w14:ligatures w14:val="standardContextual"/>
        </w:rPr>
        <w:tab/>
      </w:r>
      <w:r>
        <w:rPr>
          <w:noProof/>
        </w:rPr>
        <w:t>Value specification</w:t>
      </w:r>
      <w:r>
        <w:rPr>
          <w:noProof/>
        </w:rPr>
        <w:tab/>
      </w:r>
      <w:r>
        <w:rPr>
          <w:noProof/>
        </w:rPr>
        <w:fldChar w:fldCharType="begin"/>
      </w:r>
      <w:r>
        <w:rPr>
          <w:noProof/>
        </w:rPr>
        <w:instrText xml:space="preserve"> PAGEREF _Toc222500318 \h </w:instrText>
      </w:r>
      <w:r>
        <w:rPr>
          <w:noProof/>
        </w:rPr>
      </w:r>
      <w:r>
        <w:rPr>
          <w:noProof/>
        </w:rPr>
        <w:fldChar w:fldCharType="separate"/>
      </w:r>
      <w:r>
        <w:rPr>
          <w:noProof/>
        </w:rPr>
        <w:t>14</w:t>
      </w:r>
      <w:r>
        <w:rPr>
          <w:noProof/>
        </w:rPr>
        <w:fldChar w:fldCharType="end"/>
      </w:r>
    </w:p>
    <w:p w14:paraId="2B249046" w14:textId="2E01F2D7" w:rsidR="007F00F1" w:rsidRDefault="007F00F1">
      <w:pPr>
        <w:pStyle w:val="TOC3"/>
        <w:tabs>
          <w:tab w:val="left" w:pos="1207"/>
          <w:tab w:val="right" w:leader="dot" w:pos="9345"/>
        </w:tabs>
        <w:rPr>
          <w:rFonts w:asciiTheme="minorHAnsi" w:hAnsiTheme="minorHAnsi" w:cstheme="minorBidi"/>
          <w:noProof/>
          <w:kern w:val="2"/>
          <w:sz w:val="24"/>
          <w:szCs w:val="24"/>
          <w:lang w:val="nl-BE" w:eastAsia="nl-BE"/>
          <w14:ligatures w14:val="standardContextual"/>
        </w:rPr>
      </w:pPr>
      <w:r>
        <w:rPr>
          <w:noProof/>
        </w:rPr>
        <w:t>3.3.7</w:t>
      </w:r>
      <w:r>
        <w:rPr>
          <w:rFonts w:asciiTheme="minorHAnsi" w:hAnsiTheme="minorHAnsi" w:cstheme="minorBidi"/>
          <w:noProof/>
          <w:kern w:val="2"/>
          <w:sz w:val="24"/>
          <w:szCs w:val="24"/>
          <w:lang w:val="nl-BE" w:eastAsia="nl-BE"/>
          <w14:ligatures w14:val="standardContextual"/>
        </w:rPr>
        <w:tab/>
      </w:r>
      <w:r>
        <w:rPr>
          <w:noProof/>
        </w:rPr>
        <w:t>Behavior Description implementation</w:t>
      </w:r>
      <w:r>
        <w:rPr>
          <w:noProof/>
        </w:rPr>
        <w:tab/>
      </w:r>
      <w:r>
        <w:rPr>
          <w:noProof/>
        </w:rPr>
        <w:fldChar w:fldCharType="begin"/>
      </w:r>
      <w:r>
        <w:rPr>
          <w:noProof/>
        </w:rPr>
        <w:instrText xml:space="preserve"> PAGEREF _Toc222500319 \h </w:instrText>
      </w:r>
      <w:r>
        <w:rPr>
          <w:noProof/>
        </w:rPr>
      </w:r>
      <w:r>
        <w:rPr>
          <w:noProof/>
        </w:rPr>
        <w:fldChar w:fldCharType="separate"/>
      </w:r>
      <w:r>
        <w:rPr>
          <w:noProof/>
        </w:rPr>
        <w:t>15</w:t>
      </w:r>
      <w:r>
        <w:rPr>
          <w:noProof/>
        </w:rPr>
        <w:fldChar w:fldCharType="end"/>
      </w:r>
    </w:p>
    <w:p w14:paraId="34BFA7DF" w14:textId="73442628" w:rsidR="007F00F1" w:rsidRDefault="007F00F1">
      <w:pPr>
        <w:pStyle w:val="TOC1"/>
        <w:rPr>
          <w:rFonts w:asciiTheme="minorHAnsi" w:hAnsiTheme="minorHAnsi" w:cstheme="minorBidi"/>
          <w:b w:val="0"/>
          <w:noProof/>
          <w:color w:val="auto"/>
          <w:kern w:val="2"/>
          <w:sz w:val="24"/>
          <w:lang w:val="nl-BE" w:eastAsia="nl-BE"/>
          <w14:ligatures w14:val="standardContextual"/>
        </w:rPr>
      </w:pPr>
      <w:r>
        <w:rPr>
          <w:noProof/>
        </w:rPr>
        <w:t>4.</w:t>
      </w:r>
      <w:r>
        <w:rPr>
          <w:rFonts w:asciiTheme="minorHAnsi" w:hAnsiTheme="minorHAnsi" w:cstheme="minorBidi"/>
          <w:b w:val="0"/>
          <w:noProof/>
          <w:color w:val="auto"/>
          <w:kern w:val="2"/>
          <w:sz w:val="24"/>
          <w:lang w:val="nl-BE" w:eastAsia="nl-BE"/>
          <w14:ligatures w14:val="standardContextual"/>
        </w:rPr>
        <w:tab/>
      </w:r>
      <w:r>
        <w:rPr>
          <w:noProof/>
        </w:rPr>
        <w:t>Elia’s user profile – Supplementary requirements</w:t>
      </w:r>
      <w:r>
        <w:rPr>
          <w:noProof/>
        </w:rPr>
        <w:tab/>
      </w:r>
      <w:r>
        <w:rPr>
          <w:noProof/>
        </w:rPr>
        <w:fldChar w:fldCharType="begin"/>
      </w:r>
      <w:r>
        <w:rPr>
          <w:noProof/>
        </w:rPr>
        <w:instrText xml:space="preserve"> PAGEREF _Toc222500320 \h </w:instrText>
      </w:r>
      <w:r>
        <w:rPr>
          <w:noProof/>
        </w:rPr>
      </w:r>
      <w:r>
        <w:rPr>
          <w:noProof/>
        </w:rPr>
        <w:fldChar w:fldCharType="separate"/>
      </w:r>
      <w:r>
        <w:rPr>
          <w:noProof/>
        </w:rPr>
        <w:t>16</w:t>
      </w:r>
      <w:r>
        <w:rPr>
          <w:noProof/>
        </w:rPr>
        <w:fldChar w:fldCharType="end"/>
      </w:r>
    </w:p>
    <w:p w14:paraId="3797D2B4" w14:textId="7B091A94" w:rsidR="007F00F1" w:rsidRDefault="007F00F1">
      <w:pPr>
        <w:pStyle w:val="TOC1"/>
        <w:rPr>
          <w:rFonts w:asciiTheme="minorHAnsi" w:hAnsiTheme="minorHAnsi" w:cstheme="minorBidi"/>
          <w:b w:val="0"/>
          <w:noProof/>
          <w:color w:val="auto"/>
          <w:kern w:val="2"/>
          <w:sz w:val="24"/>
          <w:lang w:val="nl-BE" w:eastAsia="nl-BE"/>
          <w14:ligatures w14:val="standardContextual"/>
        </w:rPr>
      </w:pPr>
      <w:r>
        <w:rPr>
          <w:noProof/>
        </w:rPr>
        <w:t>5.</w:t>
      </w:r>
      <w:r>
        <w:rPr>
          <w:rFonts w:asciiTheme="minorHAnsi" w:hAnsiTheme="minorHAnsi" w:cstheme="minorBidi"/>
          <w:b w:val="0"/>
          <w:noProof/>
          <w:color w:val="auto"/>
          <w:kern w:val="2"/>
          <w:sz w:val="24"/>
          <w:lang w:val="nl-BE" w:eastAsia="nl-BE"/>
          <w14:ligatures w14:val="standardContextual"/>
        </w:rPr>
        <w:tab/>
      </w:r>
      <w:r>
        <w:rPr>
          <w:noProof/>
        </w:rPr>
        <w:t>Annexes</w:t>
      </w:r>
      <w:r>
        <w:rPr>
          <w:noProof/>
        </w:rPr>
        <w:tab/>
      </w:r>
      <w:r>
        <w:rPr>
          <w:noProof/>
        </w:rPr>
        <w:fldChar w:fldCharType="begin"/>
      </w:r>
      <w:r>
        <w:rPr>
          <w:noProof/>
        </w:rPr>
        <w:instrText xml:space="preserve"> PAGEREF _Toc222500321 \h </w:instrText>
      </w:r>
      <w:r>
        <w:rPr>
          <w:noProof/>
        </w:rPr>
      </w:r>
      <w:r>
        <w:rPr>
          <w:noProof/>
        </w:rPr>
        <w:fldChar w:fldCharType="separate"/>
      </w:r>
      <w:r>
        <w:rPr>
          <w:noProof/>
        </w:rPr>
        <w:t>17</w:t>
      </w:r>
      <w:r>
        <w:rPr>
          <w:noProof/>
        </w:rPr>
        <w:fldChar w:fldCharType="end"/>
      </w:r>
    </w:p>
    <w:p w14:paraId="567B222D" w14:textId="14016904" w:rsidR="007F00F1" w:rsidRDefault="007F00F1">
      <w:pPr>
        <w:pStyle w:val="TOC2"/>
        <w:tabs>
          <w:tab w:val="left" w:pos="567"/>
          <w:tab w:val="right" w:leader="dot" w:pos="9345"/>
        </w:tabs>
        <w:rPr>
          <w:rFonts w:asciiTheme="minorHAnsi" w:hAnsiTheme="minorHAnsi" w:cstheme="minorBidi"/>
          <w:noProof/>
          <w:kern w:val="2"/>
          <w:sz w:val="24"/>
          <w:szCs w:val="24"/>
          <w:lang w:val="nl-BE" w:eastAsia="nl-BE"/>
          <w14:ligatures w14:val="standardContextual"/>
        </w:rPr>
      </w:pPr>
      <w:r>
        <w:rPr>
          <w:noProof/>
        </w:rPr>
        <w:t>5.1</w:t>
      </w:r>
      <w:r>
        <w:rPr>
          <w:rFonts w:asciiTheme="minorHAnsi" w:hAnsiTheme="minorHAnsi" w:cstheme="minorBidi"/>
          <w:noProof/>
          <w:kern w:val="2"/>
          <w:sz w:val="24"/>
          <w:szCs w:val="24"/>
          <w:lang w:val="nl-BE" w:eastAsia="nl-BE"/>
          <w14:ligatures w14:val="standardContextual"/>
        </w:rPr>
        <w:tab/>
      </w:r>
      <w:r>
        <w:rPr>
          <w:noProof/>
        </w:rPr>
        <w:t>Annex A: Requirements table</w:t>
      </w:r>
      <w:r>
        <w:rPr>
          <w:noProof/>
        </w:rPr>
        <w:tab/>
      </w:r>
      <w:r>
        <w:rPr>
          <w:noProof/>
        </w:rPr>
        <w:fldChar w:fldCharType="begin"/>
      </w:r>
      <w:r>
        <w:rPr>
          <w:noProof/>
        </w:rPr>
        <w:instrText xml:space="preserve"> PAGEREF _Toc222500322 \h </w:instrText>
      </w:r>
      <w:r>
        <w:rPr>
          <w:noProof/>
        </w:rPr>
      </w:r>
      <w:r>
        <w:rPr>
          <w:noProof/>
        </w:rPr>
        <w:fldChar w:fldCharType="separate"/>
      </w:r>
      <w:r>
        <w:rPr>
          <w:noProof/>
        </w:rPr>
        <w:t>17</w:t>
      </w:r>
      <w:r>
        <w:rPr>
          <w:noProof/>
        </w:rPr>
        <w:fldChar w:fldCharType="end"/>
      </w:r>
    </w:p>
    <w:p w14:paraId="4CDAE992" w14:textId="1CA96E89" w:rsidR="007F00F1" w:rsidRDefault="007F00F1">
      <w:pPr>
        <w:pStyle w:val="TOC2"/>
        <w:tabs>
          <w:tab w:val="left" w:pos="567"/>
          <w:tab w:val="right" w:leader="dot" w:pos="9345"/>
        </w:tabs>
        <w:rPr>
          <w:rFonts w:asciiTheme="minorHAnsi" w:hAnsiTheme="minorHAnsi" w:cstheme="minorBidi"/>
          <w:noProof/>
          <w:kern w:val="2"/>
          <w:sz w:val="24"/>
          <w:szCs w:val="24"/>
          <w:lang w:val="nl-BE" w:eastAsia="nl-BE"/>
          <w14:ligatures w14:val="standardContextual"/>
        </w:rPr>
      </w:pPr>
      <w:r>
        <w:rPr>
          <w:noProof/>
        </w:rPr>
        <w:t>5.2</w:t>
      </w:r>
      <w:r>
        <w:rPr>
          <w:rFonts w:asciiTheme="minorHAnsi" w:hAnsiTheme="minorHAnsi" w:cstheme="minorBidi"/>
          <w:noProof/>
          <w:kern w:val="2"/>
          <w:sz w:val="24"/>
          <w:szCs w:val="24"/>
          <w:lang w:val="nl-BE" w:eastAsia="nl-BE"/>
          <w14:ligatures w14:val="standardContextual"/>
        </w:rPr>
        <w:tab/>
      </w:r>
      <w:r>
        <w:rPr>
          <w:noProof/>
        </w:rPr>
        <w:t>Annex B: demo SCL files</w:t>
      </w:r>
      <w:r>
        <w:rPr>
          <w:noProof/>
        </w:rPr>
        <w:tab/>
      </w:r>
      <w:r>
        <w:rPr>
          <w:noProof/>
        </w:rPr>
        <w:fldChar w:fldCharType="begin"/>
      </w:r>
      <w:r>
        <w:rPr>
          <w:noProof/>
        </w:rPr>
        <w:instrText xml:space="preserve"> PAGEREF _Toc222500323 \h </w:instrText>
      </w:r>
      <w:r>
        <w:rPr>
          <w:noProof/>
        </w:rPr>
      </w:r>
      <w:r>
        <w:rPr>
          <w:noProof/>
        </w:rPr>
        <w:fldChar w:fldCharType="separate"/>
      </w:r>
      <w:r>
        <w:rPr>
          <w:noProof/>
        </w:rPr>
        <w:t>17</w:t>
      </w:r>
      <w:r>
        <w:rPr>
          <w:noProof/>
        </w:rPr>
        <w:fldChar w:fldCharType="end"/>
      </w:r>
    </w:p>
    <w:p w14:paraId="16261667" w14:textId="1140327E" w:rsidR="00356802" w:rsidRPr="00B93E62" w:rsidRDefault="00570C7A" w:rsidP="00356802">
      <w:r w:rsidRPr="00B93E62">
        <w:rPr>
          <w:b/>
          <w:color w:val="394D55" w:themeColor="text2"/>
          <w:szCs w:val="24"/>
        </w:rPr>
        <w:fldChar w:fldCharType="end"/>
      </w:r>
    </w:p>
    <w:p w14:paraId="26A47BCF" w14:textId="6BC03C7A" w:rsidR="007F00F1" w:rsidRDefault="002231AE">
      <w:pPr>
        <w:pStyle w:val="TableofFigures"/>
        <w:tabs>
          <w:tab w:val="right" w:leader="dot" w:pos="9345"/>
        </w:tabs>
        <w:rPr>
          <w:rFonts w:asciiTheme="minorHAnsi" w:hAnsiTheme="minorHAnsi" w:cstheme="minorBidi"/>
          <w:noProof/>
          <w:kern w:val="2"/>
          <w:sz w:val="24"/>
          <w:szCs w:val="24"/>
          <w:lang w:val="nl-BE" w:eastAsia="nl-BE"/>
          <w14:ligatures w14:val="standardContextual"/>
        </w:rPr>
      </w:pPr>
      <w:r>
        <w:fldChar w:fldCharType="begin"/>
      </w:r>
      <w:r>
        <w:instrText xml:space="preserve"> TOC \h \z \c "Figure" </w:instrText>
      </w:r>
      <w:r>
        <w:fldChar w:fldCharType="separate"/>
      </w:r>
      <w:hyperlink w:anchor="_Toc222500324" w:history="1">
        <w:r w:rsidR="007F00F1" w:rsidRPr="00A83DF7">
          <w:rPr>
            <w:rStyle w:val="Hyperlink"/>
            <w:noProof/>
          </w:rPr>
          <w:t>Figure 1 - exchange between system engineering tools and IED configuration tools</w:t>
        </w:r>
        <w:r w:rsidR="007F00F1">
          <w:rPr>
            <w:noProof/>
            <w:webHidden/>
          </w:rPr>
          <w:tab/>
        </w:r>
        <w:r w:rsidR="007F00F1">
          <w:rPr>
            <w:noProof/>
            <w:webHidden/>
          </w:rPr>
          <w:fldChar w:fldCharType="begin"/>
        </w:r>
        <w:r w:rsidR="007F00F1">
          <w:rPr>
            <w:noProof/>
            <w:webHidden/>
          </w:rPr>
          <w:instrText xml:space="preserve"> PAGEREF _Toc222500324 \h </w:instrText>
        </w:r>
        <w:r w:rsidR="007F00F1">
          <w:rPr>
            <w:noProof/>
            <w:webHidden/>
          </w:rPr>
        </w:r>
        <w:r w:rsidR="007F00F1">
          <w:rPr>
            <w:noProof/>
            <w:webHidden/>
          </w:rPr>
          <w:fldChar w:fldCharType="separate"/>
        </w:r>
        <w:r w:rsidR="007F00F1">
          <w:rPr>
            <w:noProof/>
            <w:webHidden/>
          </w:rPr>
          <w:t>4</w:t>
        </w:r>
        <w:r w:rsidR="007F00F1">
          <w:rPr>
            <w:noProof/>
            <w:webHidden/>
          </w:rPr>
          <w:fldChar w:fldCharType="end"/>
        </w:r>
      </w:hyperlink>
    </w:p>
    <w:p w14:paraId="0F2E76D0" w14:textId="26022299"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25" w:history="1">
        <w:r w:rsidRPr="00A83DF7">
          <w:rPr>
            <w:rStyle w:val="Hyperlink"/>
            <w:noProof/>
          </w:rPr>
          <w:t>Figure 2 - Engineering process as described in TR IEC 61850-90-30</w:t>
        </w:r>
        <w:r>
          <w:rPr>
            <w:noProof/>
            <w:webHidden/>
          </w:rPr>
          <w:tab/>
        </w:r>
        <w:r>
          <w:rPr>
            <w:noProof/>
            <w:webHidden/>
          </w:rPr>
          <w:fldChar w:fldCharType="begin"/>
        </w:r>
        <w:r>
          <w:rPr>
            <w:noProof/>
            <w:webHidden/>
          </w:rPr>
          <w:instrText xml:space="preserve"> PAGEREF _Toc222500325 \h </w:instrText>
        </w:r>
        <w:r>
          <w:rPr>
            <w:noProof/>
            <w:webHidden/>
          </w:rPr>
        </w:r>
        <w:r>
          <w:rPr>
            <w:noProof/>
            <w:webHidden/>
          </w:rPr>
          <w:fldChar w:fldCharType="separate"/>
        </w:r>
        <w:r>
          <w:rPr>
            <w:noProof/>
            <w:webHidden/>
          </w:rPr>
          <w:t>6</w:t>
        </w:r>
        <w:r>
          <w:rPr>
            <w:noProof/>
            <w:webHidden/>
          </w:rPr>
          <w:fldChar w:fldCharType="end"/>
        </w:r>
      </w:hyperlink>
    </w:p>
    <w:p w14:paraId="0490CF66" w14:textId="71DCE62F"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26" w:history="1">
        <w:r w:rsidRPr="00A83DF7">
          <w:rPr>
            <w:rStyle w:val="Hyperlink"/>
            <w:noProof/>
          </w:rPr>
          <w:t>Figure 3 - Focus elements of this document</w:t>
        </w:r>
        <w:r>
          <w:rPr>
            <w:noProof/>
            <w:webHidden/>
          </w:rPr>
          <w:tab/>
        </w:r>
        <w:r>
          <w:rPr>
            <w:noProof/>
            <w:webHidden/>
          </w:rPr>
          <w:fldChar w:fldCharType="begin"/>
        </w:r>
        <w:r>
          <w:rPr>
            <w:noProof/>
            <w:webHidden/>
          </w:rPr>
          <w:instrText xml:space="preserve"> PAGEREF _Toc222500326 \h </w:instrText>
        </w:r>
        <w:r>
          <w:rPr>
            <w:noProof/>
            <w:webHidden/>
          </w:rPr>
        </w:r>
        <w:r>
          <w:rPr>
            <w:noProof/>
            <w:webHidden/>
          </w:rPr>
          <w:fldChar w:fldCharType="separate"/>
        </w:r>
        <w:r>
          <w:rPr>
            <w:noProof/>
            <w:webHidden/>
          </w:rPr>
          <w:t>6</w:t>
        </w:r>
        <w:r>
          <w:rPr>
            <w:noProof/>
            <w:webHidden/>
          </w:rPr>
          <w:fldChar w:fldCharType="end"/>
        </w:r>
      </w:hyperlink>
    </w:p>
    <w:p w14:paraId="42713A9F" w14:textId="4835F0F7"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27" w:history="1">
        <w:r w:rsidRPr="00A83DF7">
          <w:rPr>
            <w:rStyle w:val="Hyperlink"/>
            <w:noProof/>
          </w:rPr>
          <w:t>Figure 4 - Exchange between user and IED supplier</w:t>
        </w:r>
        <w:r>
          <w:rPr>
            <w:noProof/>
            <w:webHidden/>
          </w:rPr>
          <w:tab/>
        </w:r>
        <w:r>
          <w:rPr>
            <w:noProof/>
            <w:webHidden/>
          </w:rPr>
          <w:fldChar w:fldCharType="begin"/>
        </w:r>
        <w:r>
          <w:rPr>
            <w:noProof/>
            <w:webHidden/>
          </w:rPr>
          <w:instrText xml:space="preserve"> PAGEREF _Toc222500327 \h </w:instrText>
        </w:r>
        <w:r>
          <w:rPr>
            <w:noProof/>
            <w:webHidden/>
          </w:rPr>
        </w:r>
        <w:r>
          <w:rPr>
            <w:noProof/>
            <w:webHidden/>
          </w:rPr>
          <w:fldChar w:fldCharType="separate"/>
        </w:r>
        <w:r>
          <w:rPr>
            <w:noProof/>
            <w:webHidden/>
          </w:rPr>
          <w:t>7</w:t>
        </w:r>
        <w:r>
          <w:rPr>
            <w:noProof/>
            <w:webHidden/>
          </w:rPr>
          <w:fldChar w:fldCharType="end"/>
        </w:r>
      </w:hyperlink>
    </w:p>
    <w:p w14:paraId="0CE2B2F1" w14:textId="10913BB9"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28" w:history="1">
        <w:r w:rsidRPr="00A83DF7">
          <w:rPr>
            <w:rStyle w:val="Hyperlink"/>
            <w:noProof/>
          </w:rPr>
          <w:t>Figure 5 - demo system function tree structure (template)</w:t>
        </w:r>
        <w:r>
          <w:rPr>
            <w:noProof/>
            <w:webHidden/>
          </w:rPr>
          <w:tab/>
        </w:r>
        <w:r>
          <w:rPr>
            <w:noProof/>
            <w:webHidden/>
          </w:rPr>
          <w:fldChar w:fldCharType="begin"/>
        </w:r>
        <w:r>
          <w:rPr>
            <w:noProof/>
            <w:webHidden/>
          </w:rPr>
          <w:instrText xml:space="preserve"> PAGEREF _Toc222500328 \h </w:instrText>
        </w:r>
        <w:r>
          <w:rPr>
            <w:noProof/>
            <w:webHidden/>
          </w:rPr>
        </w:r>
        <w:r>
          <w:rPr>
            <w:noProof/>
            <w:webHidden/>
          </w:rPr>
          <w:fldChar w:fldCharType="separate"/>
        </w:r>
        <w:r>
          <w:rPr>
            <w:noProof/>
            <w:webHidden/>
          </w:rPr>
          <w:t>8</w:t>
        </w:r>
        <w:r>
          <w:rPr>
            <w:noProof/>
            <w:webHidden/>
          </w:rPr>
          <w:fldChar w:fldCharType="end"/>
        </w:r>
      </w:hyperlink>
    </w:p>
    <w:p w14:paraId="6FF77E78" w14:textId="49194A45"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29" w:history="1">
        <w:r w:rsidRPr="00A83DF7">
          <w:rPr>
            <w:rStyle w:val="Hyperlink"/>
            <w:noProof/>
          </w:rPr>
          <w:t>Figure 6 – Example of a specified system vs a vendor IED implementation</w:t>
        </w:r>
        <w:r>
          <w:rPr>
            <w:noProof/>
            <w:webHidden/>
          </w:rPr>
          <w:tab/>
        </w:r>
        <w:r>
          <w:rPr>
            <w:noProof/>
            <w:webHidden/>
          </w:rPr>
          <w:fldChar w:fldCharType="begin"/>
        </w:r>
        <w:r>
          <w:rPr>
            <w:noProof/>
            <w:webHidden/>
          </w:rPr>
          <w:instrText xml:space="preserve"> PAGEREF _Toc222500329 \h </w:instrText>
        </w:r>
        <w:r>
          <w:rPr>
            <w:noProof/>
            <w:webHidden/>
          </w:rPr>
        </w:r>
        <w:r>
          <w:rPr>
            <w:noProof/>
            <w:webHidden/>
          </w:rPr>
          <w:fldChar w:fldCharType="separate"/>
        </w:r>
        <w:r>
          <w:rPr>
            <w:noProof/>
            <w:webHidden/>
          </w:rPr>
          <w:t>9</w:t>
        </w:r>
        <w:r>
          <w:rPr>
            <w:noProof/>
            <w:webHidden/>
          </w:rPr>
          <w:fldChar w:fldCharType="end"/>
        </w:r>
      </w:hyperlink>
    </w:p>
    <w:p w14:paraId="04BBC745" w14:textId="118865FF"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0" w:history="1">
        <w:r w:rsidRPr="00A83DF7">
          <w:rPr>
            <w:rStyle w:val="Hyperlink"/>
            <w:noProof/>
          </w:rPr>
          <w:t>Figure 8 – Interaction process tree</w:t>
        </w:r>
        <w:r>
          <w:rPr>
            <w:noProof/>
            <w:webHidden/>
          </w:rPr>
          <w:tab/>
        </w:r>
        <w:r>
          <w:rPr>
            <w:noProof/>
            <w:webHidden/>
          </w:rPr>
          <w:fldChar w:fldCharType="begin"/>
        </w:r>
        <w:r>
          <w:rPr>
            <w:noProof/>
            <w:webHidden/>
          </w:rPr>
          <w:instrText xml:space="preserve"> PAGEREF _Toc222500330 \h </w:instrText>
        </w:r>
        <w:r>
          <w:rPr>
            <w:noProof/>
            <w:webHidden/>
          </w:rPr>
        </w:r>
        <w:r>
          <w:rPr>
            <w:noProof/>
            <w:webHidden/>
          </w:rPr>
          <w:fldChar w:fldCharType="separate"/>
        </w:r>
        <w:r>
          <w:rPr>
            <w:noProof/>
            <w:webHidden/>
          </w:rPr>
          <w:t>10</w:t>
        </w:r>
        <w:r>
          <w:rPr>
            <w:noProof/>
            <w:webHidden/>
          </w:rPr>
          <w:fldChar w:fldCharType="end"/>
        </w:r>
      </w:hyperlink>
    </w:p>
    <w:p w14:paraId="32D85757" w14:textId="0480AF5D"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1" w:history="1">
        <w:r w:rsidRPr="00A83DF7">
          <w:rPr>
            <w:rStyle w:val="Hyperlink"/>
            <w:noProof/>
          </w:rPr>
          <w:t>Figure 9 – SCL file reference process</w:t>
        </w:r>
        <w:r>
          <w:rPr>
            <w:noProof/>
            <w:webHidden/>
          </w:rPr>
          <w:tab/>
        </w:r>
        <w:r>
          <w:rPr>
            <w:noProof/>
            <w:webHidden/>
          </w:rPr>
          <w:fldChar w:fldCharType="begin"/>
        </w:r>
        <w:r>
          <w:rPr>
            <w:noProof/>
            <w:webHidden/>
          </w:rPr>
          <w:instrText xml:space="preserve"> PAGEREF _Toc222500331 \h </w:instrText>
        </w:r>
        <w:r>
          <w:rPr>
            <w:noProof/>
            <w:webHidden/>
          </w:rPr>
        </w:r>
        <w:r>
          <w:rPr>
            <w:noProof/>
            <w:webHidden/>
          </w:rPr>
          <w:fldChar w:fldCharType="separate"/>
        </w:r>
        <w:r>
          <w:rPr>
            <w:noProof/>
            <w:webHidden/>
          </w:rPr>
          <w:t>12</w:t>
        </w:r>
        <w:r>
          <w:rPr>
            <w:noProof/>
            <w:webHidden/>
          </w:rPr>
          <w:fldChar w:fldCharType="end"/>
        </w:r>
      </w:hyperlink>
    </w:p>
    <w:p w14:paraId="309B8411" w14:textId="4FEEF808"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2" w:history="1">
        <w:r w:rsidRPr="00A83DF7">
          <w:rPr>
            <w:rStyle w:val="Hyperlink"/>
            <w:noProof/>
          </w:rPr>
          <w:t>Figure 10 – Trip from CB interface LNode to binary output LNode</w:t>
        </w:r>
        <w:r>
          <w:rPr>
            <w:noProof/>
            <w:webHidden/>
          </w:rPr>
          <w:tab/>
        </w:r>
        <w:r>
          <w:rPr>
            <w:noProof/>
            <w:webHidden/>
          </w:rPr>
          <w:fldChar w:fldCharType="begin"/>
        </w:r>
        <w:r>
          <w:rPr>
            <w:noProof/>
            <w:webHidden/>
          </w:rPr>
          <w:instrText xml:space="preserve"> PAGEREF _Toc222500332 \h </w:instrText>
        </w:r>
        <w:r>
          <w:rPr>
            <w:noProof/>
            <w:webHidden/>
          </w:rPr>
        </w:r>
        <w:r>
          <w:rPr>
            <w:noProof/>
            <w:webHidden/>
          </w:rPr>
          <w:fldChar w:fldCharType="separate"/>
        </w:r>
        <w:r>
          <w:rPr>
            <w:noProof/>
            <w:webHidden/>
          </w:rPr>
          <w:t>13</w:t>
        </w:r>
        <w:r>
          <w:rPr>
            <w:noProof/>
            <w:webHidden/>
          </w:rPr>
          <w:fldChar w:fldCharType="end"/>
        </w:r>
      </w:hyperlink>
    </w:p>
    <w:p w14:paraId="59264363" w14:textId="4BE84489"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3" w:history="1">
        <w:r w:rsidRPr="00A83DF7">
          <w:rPr>
            <w:rStyle w:val="Hyperlink"/>
            <w:noProof/>
          </w:rPr>
          <w:t>Figure 11 – AllocationRole option 1</w:t>
        </w:r>
        <w:r>
          <w:rPr>
            <w:noProof/>
            <w:webHidden/>
          </w:rPr>
          <w:tab/>
        </w:r>
        <w:r>
          <w:rPr>
            <w:noProof/>
            <w:webHidden/>
          </w:rPr>
          <w:fldChar w:fldCharType="begin"/>
        </w:r>
        <w:r>
          <w:rPr>
            <w:noProof/>
            <w:webHidden/>
          </w:rPr>
          <w:instrText xml:space="preserve"> PAGEREF _Toc222500333 \h </w:instrText>
        </w:r>
        <w:r>
          <w:rPr>
            <w:noProof/>
            <w:webHidden/>
          </w:rPr>
        </w:r>
        <w:r>
          <w:rPr>
            <w:noProof/>
            <w:webHidden/>
          </w:rPr>
          <w:fldChar w:fldCharType="separate"/>
        </w:r>
        <w:r>
          <w:rPr>
            <w:noProof/>
            <w:webHidden/>
          </w:rPr>
          <w:t>13</w:t>
        </w:r>
        <w:r>
          <w:rPr>
            <w:noProof/>
            <w:webHidden/>
          </w:rPr>
          <w:fldChar w:fldCharType="end"/>
        </w:r>
      </w:hyperlink>
    </w:p>
    <w:p w14:paraId="2BF4042F" w14:textId="7E7048C0"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4" w:history="1">
        <w:r w:rsidRPr="00A83DF7">
          <w:rPr>
            <w:rStyle w:val="Hyperlink"/>
            <w:noProof/>
          </w:rPr>
          <w:t>Figure 12 – AllocationRole option 2</w:t>
        </w:r>
        <w:r>
          <w:rPr>
            <w:noProof/>
            <w:webHidden/>
          </w:rPr>
          <w:tab/>
        </w:r>
        <w:r>
          <w:rPr>
            <w:noProof/>
            <w:webHidden/>
          </w:rPr>
          <w:fldChar w:fldCharType="begin"/>
        </w:r>
        <w:r>
          <w:rPr>
            <w:noProof/>
            <w:webHidden/>
          </w:rPr>
          <w:instrText xml:space="preserve"> PAGEREF _Toc222500334 \h </w:instrText>
        </w:r>
        <w:r>
          <w:rPr>
            <w:noProof/>
            <w:webHidden/>
          </w:rPr>
        </w:r>
        <w:r>
          <w:rPr>
            <w:noProof/>
            <w:webHidden/>
          </w:rPr>
          <w:fldChar w:fldCharType="separate"/>
        </w:r>
        <w:r>
          <w:rPr>
            <w:noProof/>
            <w:webHidden/>
          </w:rPr>
          <w:t>14</w:t>
        </w:r>
        <w:r>
          <w:rPr>
            <w:noProof/>
            <w:webHidden/>
          </w:rPr>
          <w:fldChar w:fldCharType="end"/>
        </w:r>
      </w:hyperlink>
    </w:p>
    <w:p w14:paraId="4B514309" w14:textId="703B7A3B" w:rsidR="007F00F1" w:rsidRDefault="007F00F1">
      <w:pPr>
        <w:pStyle w:val="TableofFigures"/>
        <w:tabs>
          <w:tab w:val="right" w:leader="dot" w:pos="9345"/>
        </w:tabs>
        <w:rPr>
          <w:rFonts w:asciiTheme="minorHAnsi" w:hAnsiTheme="minorHAnsi" w:cstheme="minorBidi"/>
          <w:noProof/>
          <w:kern w:val="2"/>
          <w:sz w:val="24"/>
          <w:szCs w:val="24"/>
          <w:lang w:val="nl-BE" w:eastAsia="nl-BE"/>
          <w14:ligatures w14:val="standardContextual"/>
        </w:rPr>
      </w:pPr>
      <w:hyperlink w:anchor="_Toc222500335" w:history="1">
        <w:r w:rsidRPr="00A83DF7">
          <w:rPr>
            <w:rStyle w:val="Hyperlink"/>
            <w:noProof/>
          </w:rPr>
          <w:t>Figure 13 – Tool interaction related to behavior description</w:t>
        </w:r>
        <w:r>
          <w:rPr>
            <w:noProof/>
            <w:webHidden/>
          </w:rPr>
          <w:tab/>
        </w:r>
        <w:r>
          <w:rPr>
            <w:noProof/>
            <w:webHidden/>
          </w:rPr>
          <w:fldChar w:fldCharType="begin"/>
        </w:r>
        <w:r>
          <w:rPr>
            <w:noProof/>
            <w:webHidden/>
          </w:rPr>
          <w:instrText xml:space="preserve"> PAGEREF _Toc222500335 \h </w:instrText>
        </w:r>
        <w:r>
          <w:rPr>
            <w:noProof/>
            <w:webHidden/>
          </w:rPr>
        </w:r>
        <w:r>
          <w:rPr>
            <w:noProof/>
            <w:webHidden/>
          </w:rPr>
          <w:fldChar w:fldCharType="separate"/>
        </w:r>
        <w:r>
          <w:rPr>
            <w:noProof/>
            <w:webHidden/>
          </w:rPr>
          <w:t>15</w:t>
        </w:r>
        <w:r>
          <w:rPr>
            <w:noProof/>
            <w:webHidden/>
          </w:rPr>
          <w:fldChar w:fldCharType="end"/>
        </w:r>
      </w:hyperlink>
    </w:p>
    <w:p w14:paraId="4E362AEF" w14:textId="0F4BAC3B" w:rsidR="00356802" w:rsidRPr="00B93E62" w:rsidRDefault="002231AE">
      <w:pPr>
        <w:pStyle w:val="Text"/>
        <w:rPr>
          <w:rFonts w:ascii="Arial" w:hAnsi="Arial"/>
        </w:rPr>
        <w:sectPr w:rsidR="00356802" w:rsidRPr="00B93E62" w:rsidSect="00C36706">
          <w:headerReference w:type="default" r:id="rId14"/>
          <w:footerReference w:type="default" r:id="rId15"/>
          <w:pgSz w:w="11907" w:h="16834" w:code="9"/>
          <w:pgMar w:top="1134" w:right="1418" w:bottom="1418" w:left="1134" w:header="709" w:footer="709" w:gutter="0"/>
          <w:cols w:space="708"/>
        </w:sectPr>
      </w:pPr>
      <w:r>
        <w:rPr>
          <w:rFonts w:ascii="Arial" w:hAnsi="Arial"/>
          <w:lang w:eastAsia="de-DE"/>
        </w:rPr>
        <w:fldChar w:fldCharType="end"/>
      </w:r>
    </w:p>
    <w:p w14:paraId="6D94BCF7" w14:textId="4C6F0B02" w:rsidR="00356802" w:rsidRPr="00B93E62" w:rsidRDefault="002F1F60" w:rsidP="002F1F60">
      <w:pPr>
        <w:pStyle w:val="H1Title"/>
        <w:rPr>
          <w:noProof/>
          <w:lang w:val="en-US"/>
        </w:rPr>
      </w:pPr>
      <w:r w:rsidRPr="00B93E62">
        <w:rPr>
          <w:noProof/>
          <w:lang w:val="en-US"/>
        </w:rPr>
        <w:lastRenderedPageBreak/>
        <w:t xml:space="preserve">Requirements for IED Configuration Tools in  </w:t>
      </w:r>
      <w:r w:rsidR="00EE7F46">
        <w:rPr>
          <w:noProof/>
          <w:lang w:val="en-US"/>
        </w:rPr>
        <w:t>T</w:t>
      </w:r>
      <w:r w:rsidRPr="00B93E62">
        <w:rPr>
          <w:noProof/>
          <w:lang w:val="en-US"/>
        </w:rPr>
        <w:t xml:space="preserve">op-down </w:t>
      </w:r>
      <w:r w:rsidR="00EE7F46">
        <w:rPr>
          <w:noProof/>
          <w:lang w:val="en-US"/>
        </w:rPr>
        <w:t>E</w:t>
      </w:r>
      <w:r w:rsidRPr="00B93E62">
        <w:rPr>
          <w:noProof/>
          <w:lang w:val="en-US"/>
        </w:rPr>
        <w:t xml:space="preserve">ngineering </w:t>
      </w:r>
      <w:r w:rsidR="00EE7F46">
        <w:rPr>
          <w:noProof/>
          <w:lang w:val="en-US"/>
        </w:rPr>
        <w:t xml:space="preserve"> - S</w:t>
      </w:r>
      <w:r w:rsidR="00BF2393" w:rsidRPr="00B93E62">
        <w:rPr>
          <w:noProof/>
          <w:lang w:val="en-US"/>
        </w:rPr>
        <w:t xml:space="preserve">pecification </w:t>
      </w:r>
      <w:r w:rsidR="00EE7F46">
        <w:rPr>
          <w:noProof/>
          <w:lang w:val="en-US"/>
        </w:rPr>
        <w:t>P</w:t>
      </w:r>
      <w:r w:rsidRPr="00B93E62">
        <w:rPr>
          <w:noProof/>
          <w:lang w:val="en-US"/>
        </w:rPr>
        <w:t>rocess</w:t>
      </w:r>
    </w:p>
    <w:p w14:paraId="095ADD4E" w14:textId="77777777" w:rsidR="002F1F60" w:rsidRPr="00B93E62" w:rsidRDefault="002F1F60" w:rsidP="002F1F60">
      <w:pPr>
        <w:pStyle w:val="H1Title"/>
        <w:rPr>
          <w:noProof/>
          <w:lang w:val="en-US"/>
        </w:rPr>
      </w:pPr>
    </w:p>
    <w:p w14:paraId="6B26103C" w14:textId="0F3C598B" w:rsidR="002F1F60" w:rsidRPr="00B93E62" w:rsidRDefault="00ED5B92" w:rsidP="002F1F60">
      <w:pPr>
        <w:pStyle w:val="H3Numeration"/>
      </w:pPr>
      <w:bookmarkStart w:id="12" w:name="_Toc222500297"/>
      <w:r w:rsidRPr="00B93E62">
        <w:t>Purpose of this document</w:t>
      </w:r>
      <w:bookmarkEnd w:id="12"/>
    </w:p>
    <w:p w14:paraId="7A1B0697" w14:textId="1CE5DBCD" w:rsidR="00E37177" w:rsidRPr="00E37177" w:rsidRDefault="00E37177" w:rsidP="00E93E1B">
      <w:pPr>
        <w:rPr>
          <w:rFonts w:eastAsia="Times New Roman"/>
          <w:lang w:eastAsia="nl-BE"/>
        </w:rPr>
      </w:pPr>
      <w:r w:rsidRPr="00E37177">
        <w:rPr>
          <w:rFonts w:eastAsia="Times New Roman"/>
          <w:lang w:eastAsia="nl-BE"/>
        </w:rPr>
        <w:t xml:space="preserve">This document </w:t>
      </w:r>
      <w:r w:rsidR="00C90686">
        <w:rPr>
          <w:rFonts w:eastAsia="Times New Roman"/>
          <w:lang w:eastAsia="nl-BE"/>
        </w:rPr>
        <w:t>is oriented towards I</w:t>
      </w:r>
      <w:r w:rsidR="00126E5B">
        <w:rPr>
          <w:rFonts w:eastAsia="Times New Roman"/>
          <w:lang w:eastAsia="nl-BE"/>
        </w:rPr>
        <w:t xml:space="preserve">ED Configuration Tool suppliers and </w:t>
      </w:r>
      <w:r w:rsidRPr="00E37177">
        <w:rPr>
          <w:rFonts w:eastAsia="Times New Roman"/>
          <w:lang w:eastAsia="nl-BE"/>
        </w:rPr>
        <w:t xml:space="preserve">provides a </w:t>
      </w:r>
      <w:r w:rsidRPr="00E37177">
        <w:rPr>
          <w:rFonts w:eastAsia="Times New Roman"/>
          <w:b/>
          <w:bCs/>
          <w:lang w:eastAsia="nl-BE"/>
        </w:rPr>
        <w:t>formalized set of requirements</w:t>
      </w:r>
      <w:r w:rsidRPr="00E37177">
        <w:rPr>
          <w:rFonts w:eastAsia="Times New Roman"/>
          <w:lang w:eastAsia="nl-BE"/>
        </w:rPr>
        <w:t xml:space="preserve"> for how </w:t>
      </w:r>
      <w:r w:rsidR="00126E5B">
        <w:rPr>
          <w:rFonts w:eastAsia="Times New Roman"/>
          <w:lang w:eastAsia="nl-BE"/>
        </w:rPr>
        <w:t>ICTs</w:t>
      </w:r>
      <w:r w:rsidRPr="00E37177">
        <w:rPr>
          <w:rFonts w:eastAsia="Times New Roman"/>
          <w:lang w:eastAsia="nl-BE"/>
        </w:rPr>
        <w:t xml:space="preserve"> must interpret IEC 61850 system specifications and respond with compliant process ICD/IID files in a </w:t>
      </w:r>
      <w:r w:rsidRPr="00E37177">
        <w:rPr>
          <w:rFonts w:eastAsia="Times New Roman"/>
          <w:b/>
          <w:bCs/>
          <w:lang w:eastAsia="nl-BE"/>
        </w:rPr>
        <w:t>top</w:t>
      </w:r>
      <w:r w:rsidRPr="00E37177">
        <w:rPr>
          <w:rFonts w:eastAsia="Times New Roman"/>
          <w:b/>
          <w:bCs/>
          <w:lang w:eastAsia="nl-BE"/>
        </w:rPr>
        <w:noBreakHyphen/>
        <w:t>down engineering environment</w:t>
      </w:r>
      <w:r w:rsidRPr="00E37177">
        <w:rPr>
          <w:rFonts w:eastAsia="Times New Roman"/>
          <w:lang w:eastAsia="nl-BE"/>
        </w:rPr>
        <w:t xml:space="preserve">. It defines both </w:t>
      </w:r>
      <w:r w:rsidRPr="00E37177">
        <w:rPr>
          <w:rFonts w:eastAsia="Times New Roman"/>
          <w:b/>
          <w:bCs/>
          <w:lang w:eastAsia="nl-BE"/>
        </w:rPr>
        <w:t>mandatory baseline capabilities</w:t>
      </w:r>
      <w:r w:rsidRPr="00E37177">
        <w:rPr>
          <w:rFonts w:eastAsia="Times New Roman"/>
          <w:lang w:eastAsia="nl-BE"/>
        </w:rPr>
        <w:t xml:space="preserve"> and </w:t>
      </w:r>
      <w:r w:rsidRPr="00E37177">
        <w:rPr>
          <w:rFonts w:eastAsia="Times New Roman"/>
          <w:b/>
          <w:bCs/>
          <w:lang w:eastAsia="nl-BE"/>
        </w:rPr>
        <w:t xml:space="preserve">optional </w:t>
      </w:r>
      <w:r w:rsidR="000509A4">
        <w:rPr>
          <w:rFonts w:eastAsia="Times New Roman"/>
          <w:b/>
          <w:bCs/>
          <w:lang w:eastAsia="nl-BE"/>
        </w:rPr>
        <w:t xml:space="preserve">supplementary </w:t>
      </w:r>
      <w:r w:rsidRPr="00E37177">
        <w:rPr>
          <w:rFonts w:eastAsia="Times New Roman"/>
          <w:b/>
          <w:bCs/>
          <w:lang w:eastAsia="nl-BE"/>
        </w:rPr>
        <w:t>features</w:t>
      </w:r>
      <w:r w:rsidRPr="00E37177">
        <w:rPr>
          <w:rFonts w:eastAsia="Times New Roman"/>
          <w:lang w:eastAsia="nl-BE"/>
        </w:rPr>
        <w:t xml:space="preserve"> depending on the user’s engineering philosophy, with Elia’s own profile serving as a concrete example.</w:t>
      </w:r>
    </w:p>
    <w:p w14:paraId="073FD397" w14:textId="77777777" w:rsidR="00E37177" w:rsidRDefault="00E37177" w:rsidP="00E37177"/>
    <w:p w14:paraId="076E5BE6" w14:textId="1700C36C" w:rsidR="0097734E" w:rsidRPr="00B93E62" w:rsidRDefault="007A3A86" w:rsidP="00E93E1B">
      <w:r>
        <w:t>The scope of this document is limited to requirements related to import of a</w:t>
      </w:r>
      <w:r w:rsidR="28170081">
        <w:t>n SCL</w:t>
      </w:r>
      <w:r>
        <w:t xml:space="preserve"> user specification </w:t>
      </w:r>
      <w:r w:rsidR="6DB37918">
        <w:t xml:space="preserve">(SSD or ISD) </w:t>
      </w:r>
      <w:r>
        <w:t>and creation of a process ICD or IID response.</w:t>
      </w:r>
      <w:r w:rsidR="00CF2291">
        <w:t xml:space="preserve"> </w:t>
      </w:r>
    </w:p>
    <w:p w14:paraId="565EB42E" w14:textId="30BA248F" w:rsidR="00371214" w:rsidRPr="00B93E62" w:rsidRDefault="00371214" w:rsidP="00E93E1B">
      <w:r w:rsidRPr="00B93E62">
        <w:t xml:space="preserve">All details related to the engineering process and handling of SCL (substation configuration language) data </w:t>
      </w:r>
      <w:r w:rsidR="00E32CD0" w:rsidRPr="00B93E62">
        <w:t>are interpretations</w:t>
      </w:r>
      <w:r w:rsidR="00215CE7" w:rsidRPr="00B93E62">
        <w:t xml:space="preserve"> and clarifications</w:t>
      </w:r>
      <w:r w:rsidR="00E32CD0" w:rsidRPr="00B93E62">
        <w:t xml:space="preserve"> of the </w:t>
      </w:r>
      <w:r w:rsidR="00215CE7" w:rsidRPr="00B93E62">
        <w:t xml:space="preserve">content of the </w:t>
      </w:r>
      <w:r w:rsidR="00B65A0D" w:rsidRPr="00B93E62">
        <w:t xml:space="preserve">different IEC documents defined in </w:t>
      </w:r>
      <w:r w:rsidR="00B65A0D" w:rsidRPr="00B93E62">
        <w:fldChar w:fldCharType="begin"/>
      </w:r>
      <w:r w:rsidR="00B65A0D" w:rsidRPr="00B93E62">
        <w:instrText xml:space="preserve"> REF _Ref215069669 \r \h </w:instrText>
      </w:r>
      <w:r w:rsidR="00E93E1B">
        <w:instrText xml:space="preserve"> \* MERGEFORMAT </w:instrText>
      </w:r>
      <w:r w:rsidR="00B65A0D" w:rsidRPr="00B93E62">
        <w:fldChar w:fldCharType="separate"/>
      </w:r>
      <w:r w:rsidR="00B65A0D" w:rsidRPr="00B93E62">
        <w:t>2.3</w:t>
      </w:r>
      <w:r w:rsidR="00B65A0D" w:rsidRPr="00B93E62">
        <w:fldChar w:fldCharType="end"/>
      </w:r>
      <w:r w:rsidR="00B65A0D" w:rsidRPr="00B93E62">
        <w:t>.</w:t>
      </w:r>
      <w:r w:rsidR="001804FF">
        <w:t xml:space="preserve"> </w:t>
      </w:r>
      <w:r w:rsidR="00B65A0D" w:rsidRPr="00B93E62">
        <w:t xml:space="preserve">There are no additional </w:t>
      </w:r>
      <w:r w:rsidR="00E86F4D" w:rsidRPr="00B93E62">
        <w:t>requirements or specifications formulated in this document as it intends to follow the IEC 61850 standard completely</w:t>
      </w:r>
      <w:r w:rsidR="004A412B" w:rsidRPr="00B93E62">
        <w:t>.</w:t>
      </w:r>
      <w:r w:rsidR="0031239F">
        <w:t xml:space="preserve"> </w:t>
      </w:r>
    </w:p>
    <w:p w14:paraId="653E805C" w14:textId="77777777" w:rsidR="00E019BF" w:rsidRPr="00B93E62" w:rsidRDefault="00E019BF" w:rsidP="007A3A86"/>
    <w:p w14:paraId="39C5EDBD" w14:textId="5EA638A3" w:rsidR="002F1F60" w:rsidRPr="00B93E62" w:rsidRDefault="00F96A53" w:rsidP="002F1F60">
      <w:pPr>
        <w:pStyle w:val="H3Numeration"/>
      </w:pPr>
      <w:bookmarkStart w:id="13" w:name="_Toc222500298"/>
      <w:r w:rsidRPr="00B93E62">
        <w:t>Context</w:t>
      </w:r>
      <w:bookmarkEnd w:id="13"/>
    </w:p>
    <w:p w14:paraId="5BA30082" w14:textId="3CE72FD2" w:rsidR="00F96A53" w:rsidRPr="00B93E62" w:rsidRDefault="00F96A53" w:rsidP="00F96A53">
      <w:pPr>
        <w:pStyle w:val="H4Numeration"/>
      </w:pPr>
      <w:bookmarkStart w:id="14" w:name="_Toc222500299"/>
      <w:r w:rsidRPr="00B93E62">
        <w:t>Introduction</w:t>
      </w:r>
      <w:bookmarkEnd w:id="14"/>
    </w:p>
    <w:p w14:paraId="649DDADE" w14:textId="51760A0F" w:rsidR="00F96A53" w:rsidRPr="00B93E62" w:rsidRDefault="001552B8" w:rsidP="00F96A53">
      <w:r w:rsidRPr="00B93E62">
        <w:t xml:space="preserve">Since the release </w:t>
      </w:r>
      <w:r w:rsidR="00EB1812" w:rsidRPr="00B93E62">
        <w:t>of IEC 61850</w:t>
      </w:r>
      <w:r w:rsidR="00FB5A75" w:rsidRPr="00B93E62">
        <w:t>-6</w:t>
      </w:r>
      <w:r w:rsidR="00EB1812" w:rsidRPr="00B93E62">
        <w:t xml:space="preserve"> edition 2.1</w:t>
      </w:r>
      <w:r w:rsidR="004276D1" w:rsidRPr="00B93E62">
        <w:t xml:space="preserve"> in 2018</w:t>
      </w:r>
      <w:r w:rsidR="00FB5A75" w:rsidRPr="00B93E62">
        <w:t xml:space="preserve"> important initiatives </w:t>
      </w:r>
      <w:r w:rsidR="00185EAA">
        <w:t xml:space="preserve">were started </w:t>
      </w:r>
      <w:r w:rsidR="00FB5A75" w:rsidRPr="00B93E62">
        <w:t xml:space="preserve">in the industry </w:t>
      </w:r>
      <w:r w:rsidR="004276D1" w:rsidRPr="00B93E62">
        <w:t xml:space="preserve">and at standardization level to </w:t>
      </w:r>
      <w:r w:rsidR="007E2CF2" w:rsidRPr="00B93E62">
        <w:t xml:space="preserve">enable </w:t>
      </w:r>
      <w:r w:rsidR="003840BC" w:rsidRPr="00B93E62">
        <w:t>top-down engineering processes for IEC 61850 engineering.</w:t>
      </w:r>
      <w:r w:rsidR="00E9771B" w:rsidRPr="00B93E62">
        <w:t xml:space="preserve"> This resulted </w:t>
      </w:r>
      <w:r w:rsidR="004A137B" w:rsidRPr="00B93E62">
        <w:t>in a series of publications and proof of concept projects listed hereunder.</w:t>
      </w:r>
      <w:r w:rsidR="00E019BF" w:rsidRPr="00B93E62">
        <w:t xml:space="preserve"> </w:t>
      </w:r>
    </w:p>
    <w:p w14:paraId="47593EF9" w14:textId="40C1F12E" w:rsidR="00E019BF" w:rsidRPr="00B93E62" w:rsidRDefault="00E019BF" w:rsidP="00F96A53">
      <w:r>
        <w:t xml:space="preserve">The biggest accomplishment of these developments is the creation of </w:t>
      </w:r>
      <w:r w:rsidR="00F851C3">
        <w:t>a framework that a</w:t>
      </w:r>
      <w:r w:rsidR="00597A94">
        <w:t>llow</w:t>
      </w:r>
      <w:r w:rsidR="00DC2292">
        <w:t xml:space="preserve">s the </w:t>
      </w:r>
      <w:r w:rsidR="1BFEBA34">
        <w:t xml:space="preserve">exchange of a </w:t>
      </w:r>
      <w:r w:rsidR="00DC2292">
        <w:t xml:space="preserve">formal </w:t>
      </w:r>
      <w:r w:rsidR="00893212">
        <w:t xml:space="preserve">machine processable </w:t>
      </w:r>
      <w:r w:rsidR="30874548">
        <w:t xml:space="preserve">file format between </w:t>
      </w:r>
      <w:r w:rsidR="00DC2292">
        <w:t xml:space="preserve">system engineering tools </w:t>
      </w:r>
      <w:r w:rsidR="00893212">
        <w:t>and the IED configuration tool.</w:t>
      </w:r>
    </w:p>
    <w:p w14:paraId="502F0539" w14:textId="77777777" w:rsidR="000450B5" w:rsidRPr="00B93E62" w:rsidRDefault="000450B5" w:rsidP="00F96A53"/>
    <w:p w14:paraId="7AB9CA9F" w14:textId="77777777" w:rsidR="000450B5" w:rsidRPr="00B93E62" w:rsidRDefault="000450B5" w:rsidP="000450B5">
      <w:pPr>
        <w:keepNext/>
        <w:jc w:val="center"/>
      </w:pPr>
      <w:r w:rsidRPr="00B93E62">
        <w:rPr>
          <w:noProof/>
        </w:rPr>
        <w:drawing>
          <wp:inline distT="0" distB="0" distL="0" distR="0" wp14:anchorId="62062B12" wp14:editId="3D13BAB6">
            <wp:extent cx="3460989" cy="1590856"/>
            <wp:effectExtent l="0" t="0" r="6350" b="0"/>
            <wp:docPr id="1689554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3578" cy="1592046"/>
                    </a:xfrm>
                    <a:prstGeom prst="rect">
                      <a:avLst/>
                    </a:prstGeom>
                    <a:noFill/>
                  </pic:spPr>
                </pic:pic>
              </a:graphicData>
            </a:graphic>
          </wp:inline>
        </w:drawing>
      </w:r>
    </w:p>
    <w:p w14:paraId="206D4AEE" w14:textId="30ED9897" w:rsidR="000450B5" w:rsidRPr="00B93E62" w:rsidRDefault="000450B5" w:rsidP="000450B5">
      <w:pPr>
        <w:pStyle w:val="Caption"/>
        <w:jc w:val="center"/>
      </w:pPr>
      <w:bookmarkStart w:id="15" w:name="_Toc222500324"/>
      <w:r w:rsidRPr="00B93E62">
        <w:t xml:space="preserve">Figure </w:t>
      </w:r>
      <w:r w:rsidRPr="00B93E62">
        <w:fldChar w:fldCharType="begin"/>
      </w:r>
      <w:r w:rsidRPr="00B93E62">
        <w:instrText xml:space="preserve"> SEQ Figure \* ARABIC </w:instrText>
      </w:r>
      <w:r w:rsidRPr="00B93E62">
        <w:fldChar w:fldCharType="separate"/>
      </w:r>
      <w:r w:rsidR="00E552B9">
        <w:rPr>
          <w:noProof/>
        </w:rPr>
        <w:t>1</w:t>
      </w:r>
      <w:r w:rsidRPr="00B93E62">
        <w:fldChar w:fldCharType="end"/>
      </w:r>
      <w:r w:rsidRPr="00B93E62">
        <w:t xml:space="preserve"> - exchange between system engineering tools and IED configuration tools</w:t>
      </w:r>
      <w:bookmarkEnd w:id="15"/>
    </w:p>
    <w:p w14:paraId="1CEA5366" w14:textId="3C4817F5" w:rsidR="00893212" w:rsidRPr="00B93E62" w:rsidRDefault="005874ED" w:rsidP="00F96A53">
      <w:r w:rsidRPr="00B93E62">
        <w:t>The details of this exchange are described in TR IEC 61850-90-30</w:t>
      </w:r>
      <w:r w:rsidR="00E9742B" w:rsidRPr="00B93E62">
        <w:t>. T</w:t>
      </w:r>
      <w:r w:rsidR="00F53608" w:rsidRPr="00B93E62">
        <w:t xml:space="preserve">his document focuses on the </w:t>
      </w:r>
      <w:r w:rsidR="006F2969" w:rsidRPr="00B93E62">
        <w:t>requirements for the ICT (IED Configuration Tool)</w:t>
      </w:r>
      <w:r w:rsidR="00E9742B" w:rsidRPr="00B93E62">
        <w:t xml:space="preserve"> necessary to support this exchange. </w:t>
      </w:r>
    </w:p>
    <w:p w14:paraId="770A8EB9" w14:textId="77777777" w:rsidR="00893212" w:rsidRPr="00B93E62" w:rsidRDefault="00893212" w:rsidP="00F96A53"/>
    <w:p w14:paraId="291E52AF" w14:textId="6C5B14DC" w:rsidR="00745F5E" w:rsidRPr="00B93E62" w:rsidRDefault="00745F5E" w:rsidP="00ED5B92">
      <w:pPr>
        <w:pStyle w:val="H4Numeration"/>
      </w:pPr>
      <w:bookmarkStart w:id="16" w:name="_Toc222500300"/>
      <w:r w:rsidRPr="00B93E62">
        <w:t>Industry steering references</w:t>
      </w:r>
      <w:bookmarkEnd w:id="16"/>
    </w:p>
    <w:p w14:paraId="3D2FED10" w14:textId="27381EAD" w:rsidR="00C92249" w:rsidRPr="00B93E62" w:rsidRDefault="00C643F8" w:rsidP="000D467A">
      <w:pPr>
        <w:pStyle w:val="ListParagraph"/>
        <w:numPr>
          <w:ilvl w:val="0"/>
          <w:numId w:val="16"/>
        </w:numPr>
      </w:pPr>
      <w:r w:rsidRPr="00B93E62">
        <w:t>Engineering common vision</w:t>
      </w:r>
      <w:r w:rsidR="008739C2" w:rsidRPr="00B93E62">
        <w:t xml:space="preserve">: </w:t>
      </w:r>
      <w:hyperlink r:id="rId17" w:history="1">
        <w:r w:rsidR="008739C2" w:rsidRPr="00B93E62">
          <w:rPr>
            <w:rStyle w:val="Hyperlink"/>
          </w:rPr>
          <w:t>IEC61850 Engineering Process Common Vision</w:t>
        </w:r>
      </w:hyperlink>
    </w:p>
    <w:p w14:paraId="14DA1E10" w14:textId="4F676C34" w:rsidR="00315884" w:rsidRPr="00B93E62" w:rsidRDefault="00315884" w:rsidP="000D467A">
      <w:pPr>
        <w:pStyle w:val="ListParagraph"/>
        <w:numPr>
          <w:ilvl w:val="0"/>
          <w:numId w:val="16"/>
        </w:numPr>
      </w:pPr>
      <w:r w:rsidRPr="00B93E62">
        <w:t xml:space="preserve">Proof of concept </w:t>
      </w:r>
      <w:r w:rsidR="00AE186C" w:rsidRPr="00B93E62">
        <w:t>executed by Elia in 2023</w:t>
      </w:r>
      <w:r w:rsidR="00853E24" w:rsidRPr="00B93E62">
        <w:t xml:space="preserve">: </w:t>
      </w:r>
      <w:hyperlink r:id="rId18" w:history="1">
        <w:r w:rsidR="00853E24" w:rsidRPr="00B93E62">
          <w:rPr>
            <w:rStyle w:val="Hyperlink"/>
          </w:rPr>
          <w:t>Webinar - IEC 61850 Engineering Process Common Vision - YouTube</w:t>
        </w:r>
      </w:hyperlink>
    </w:p>
    <w:p w14:paraId="7E57DE4D" w14:textId="48D378E6" w:rsidR="00AE186C" w:rsidRPr="00B93E62" w:rsidRDefault="00AE186C" w:rsidP="000D467A">
      <w:pPr>
        <w:pStyle w:val="ListParagraph"/>
        <w:numPr>
          <w:ilvl w:val="0"/>
          <w:numId w:val="16"/>
        </w:numPr>
      </w:pPr>
      <w:r w:rsidRPr="00B93E62">
        <w:lastRenderedPageBreak/>
        <w:t xml:space="preserve">Osmose </w:t>
      </w:r>
      <w:r w:rsidR="00B846B3" w:rsidRPr="00B93E62">
        <w:t xml:space="preserve">engineering process </w:t>
      </w:r>
      <w:r w:rsidR="004A137B" w:rsidRPr="00B93E62">
        <w:t>refinement</w:t>
      </w:r>
      <w:r w:rsidR="00B846B3" w:rsidRPr="00B93E62">
        <w:t xml:space="preserve"> published in 2021: </w:t>
      </w:r>
      <w:hyperlink r:id="rId19" w:history="1">
        <w:r w:rsidR="00B846B3" w:rsidRPr="00B93E62">
          <w:rPr>
            <w:rStyle w:val="Hyperlink"/>
          </w:rPr>
          <w:t>OSMOSE releases an enhanced engineering process for IEC61850 standard – Osmose</w:t>
        </w:r>
      </w:hyperlink>
    </w:p>
    <w:p w14:paraId="7CF3F2C8" w14:textId="77777777" w:rsidR="00C643F8" w:rsidRPr="00B93E62" w:rsidRDefault="00C643F8" w:rsidP="00C92249"/>
    <w:p w14:paraId="3FB2D309" w14:textId="37B80180" w:rsidR="00ED5B92" w:rsidRPr="00B93E62" w:rsidRDefault="00ED5B92" w:rsidP="00ED5B92">
      <w:pPr>
        <w:pStyle w:val="H4Numeration"/>
      </w:pPr>
      <w:bookmarkStart w:id="17" w:name="_Ref215069669"/>
      <w:bookmarkStart w:id="18" w:name="_Toc222500301"/>
      <w:r w:rsidRPr="00B93E62">
        <w:t>IEC 61850</w:t>
      </w:r>
      <w:r w:rsidR="00F8255B" w:rsidRPr="00B93E62">
        <w:t xml:space="preserve"> reference documents</w:t>
      </w:r>
      <w:bookmarkEnd w:id="17"/>
      <w:bookmarkEnd w:id="18"/>
    </w:p>
    <w:p w14:paraId="6F8489D2" w14:textId="370611D6" w:rsidR="005A4363" w:rsidRPr="00B93E62" w:rsidRDefault="005A4363" w:rsidP="00315884">
      <w:pPr>
        <w:pStyle w:val="ListParagraph"/>
        <w:numPr>
          <w:ilvl w:val="0"/>
          <w:numId w:val="16"/>
        </w:numPr>
      </w:pPr>
      <w:r w:rsidRPr="00293631">
        <w:rPr>
          <w:b/>
          <w:bCs/>
        </w:rPr>
        <w:t>IEC 61850</w:t>
      </w:r>
      <w:r w:rsidR="008960D2" w:rsidRPr="00293631">
        <w:rPr>
          <w:b/>
          <w:bCs/>
        </w:rPr>
        <w:t>-6</w:t>
      </w:r>
      <w:r w:rsidR="00A26704" w:rsidRPr="00293631">
        <w:rPr>
          <w:b/>
          <w:bCs/>
        </w:rPr>
        <w:t>:2009</w:t>
      </w:r>
      <w:r w:rsidR="009D228C" w:rsidRPr="00293631">
        <w:rPr>
          <w:b/>
          <w:bCs/>
        </w:rPr>
        <w:t>/AMD2:2024</w:t>
      </w:r>
      <w:r w:rsidR="009D228C" w:rsidRPr="00B93E62">
        <w:t xml:space="preserve"> - Communication networks and systems for power utility automation - Part 6: Configuration description language for communication in electrical substations related to IEDs.</w:t>
      </w:r>
    </w:p>
    <w:p w14:paraId="46D8C328" w14:textId="014656BA" w:rsidR="00597A94" w:rsidRPr="000A679B" w:rsidRDefault="00597A94" w:rsidP="00597A94">
      <w:pPr>
        <w:pStyle w:val="ListParagraph"/>
        <w:numPr>
          <w:ilvl w:val="1"/>
          <w:numId w:val="16"/>
        </w:numPr>
        <w:rPr>
          <w:lang w:val="fr-BE"/>
        </w:rPr>
      </w:pPr>
      <w:r w:rsidRPr="000A679B">
        <w:rPr>
          <w:lang w:val="fr-BE"/>
        </w:rPr>
        <w:t>Code component SCL</w:t>
      </w:r>
      <w:r w:rsidR="00DC2292" w:rsidRPr="000A679B">
        <w:rPr>
          <w:lang w:val="fr-BE"/>
        </w:rPr>
        <w:t xml:space="preserve"> namespace</w:t>
      </w:r>
      <w:r w:rsidRPr="000A679B">
        <w:rPr>
          <w:lang w:val="fr-BE"/>
        </w:rPr>
        <w:t xml:space="preserve"> version 2007C5</w:t>
      </w:r>
    </w:p>
    <w:p w14:paraId="5EF0A2C2" w14:textId="77777777" w:rsidR="009D228C" w:rsidRPr="000A679B" w:rsidRDefault="009D228C" w:rsidP="005A4363">
      <w:pPr>
        <w:rPr>
          <w:lang w:val="fr-BE"/>
        </w:rPr>
      </w:pPr>
    </w:p>
    <w:p w14:paraId="58CF3725" w14:textId="22F6AB7F" w:rsidR="008960D2" w:rsidRPr="00B93E62" w:rsidRDefault="008960D2" w:rsidP="00315884">
      <w:pPr>
        <w:pStyle w:val="ListParagraph"/>
        <w:numPr>
          <w:ilvl w:val="0"/>
          <w:numId w:val="16"/>
        </w:numPr>
      </w:pPr>
      <w:r w:rsidRPr="00293631">
        <w:rPr>
          <w:b/>
          <w:bCs/>
        </w:rPr>
        <w:t>TR IEC 61850-90-30</w:t>
      </w:r>
      <w:r w:rsidR="007D037C" w:rsidRPr="00293631">
        <w:rPr>
          <w:b/>
          <w:bCs/>
        </w:rPr>
        <w:t>:2025</w:t>
      </w:r>
      <w:r w:rsidR="00E93A86" w:rsidRPr="00B93E62">
        <w:t xml:space="preserve"> - Communication networks and systems for power utility automation - Part 90-30: IEC 61850 Function Modelling in SCL.</w:t>
      </w:r>
    </w:p>
    <w:p w14:paraId="583D1546" w14:textId="77777777" w:rsidR="00E93A86" w:rsidRPr="00B93E62" w:rsidRDefault="00E93A86" w:rsidP="005A4363"/>
    <w:p w14:paraId="7D498D98" w14:textId="570317AA" w:rsidR="00F8255B" w:rsidRPr="00B93E62" w:rsidRDefault="008960D2" w:rsidP="00315884">
      <w:pPr>
        <w:pStyle w:val="ListParagraph"/>
        <w:numPr>
          <w:ilvl w:val="0"/>
          <w:numId w:val="16"/>
        </w:numPr>
      </w:pPr>
      <w:r w:rsidRPr="00293631">
        <w:rPr>
          <w:b/>
          <w:bCs/>
        </w:rPr>
        <w:t>TR IEC 61850-7-6</w:t>
      </w:r>
      <w:r w:rsidR="006C66BF" w:rsidRPr="00293631">
        <w:rPr>
          <w:b/>
          <w:bCs/>
        </w:rPr>
        <w:t>:2024</w:t>
      </w:r>
      <w:r w:rsidR="006C66BF" w:rsidRPr="00B93E62">
        <w:t xml:space="preserve"> - </w:t>
      </w:r>
      <w:r w:rsidR="00315884" w:rsidRPr="00B93E62">
        <w:t>Communication networks and systems for power utility automation - Part 7-6: Guideline for definition of Basic Application Profiles (BAPs) using IEC 61850</w:t>
      </w:r>
    </w:p>
    <w:p w14:paraId="726CF444" w14:textId="77777777" w:rsidR="00597A94" w:rsidRPr="00B93E62" w:rsidRDefault="00597A94" w:rsidP="00597A94">
      <w:pPr>
        <w:pStyle w:val="ListParagraph"/>
      </w:pPr>
    </w:p>
    <w:p w14:paraId="5C08D202" w14:textId="4AF975EB" w:rsidR="00597A94" w:rsidRDefault="00597A94" w:rsidP="00315884">
      <w:pPr>
        <w:pStyle w:val="ListParagraph"/>
        <w:numPr>
          <w:ilvl w:val="0"/>
          <w:numId w:val="16"/>
        </w:numPr>
      </w:pPr>
      <w:r w:rsidRPr="00B93E62">
        <w:t xml:space="preserve">Common code component from </w:t>
      </w:r>
      <w:r w:rsidR="00DC2292" w:rsidRPr="00B93E62">
        <w:t xml:space="preserve">TR </w:t>
      </w:r>
      <w:r w:rsidRPr="00B93E62">
        <w:t xml:space="preserve">IEC 61850-90-30 and </w:t>
      </w:r>
      <w:r w:rsidR="00DC2292" w:rsidRPr="00B93E62">
        <w:t xml:space="preserve">TR </w:t>
      </w:r>
      <w:r w:rsidRPr="00B93E62">
        <w:t>IEC 61850-7-</w:t>
      </w:r>
      <w:r w:rsidR="00080C51" w:rsidRPr="00B93E62">
        <w:t>6:</w:t>
      </w:r>
      <w:r w:rsidR="0042761A" w:rsidRPr="00B93E62">
        <w:t xml:space="preserve"> </w:t>
      </w:r>
      <w:r w:rsidR="00DC2292" w:rsidRPr="00B93E62">
        <w:t>SCL extension namespace 6-100:2019C1</w:t>
      </w:r>
    </w:p>
    <w:p w14:paraId="095AFF61" w14:textId="77777777" w:rsidR="007F4575" w:rsidRDefault="007F4575" w:rsidP="007F4575">
      <w:pPr>
        <w:pStyle w:val="ListParagraph"/>
      </w:pPr>
    </w:p>
    <w:p w14:paraId="21383813" w14:textId="224C2D70" w:rsidR="007F4575" w:rsidRPr="00B93E62" w:rsidRDefault="00443917" w:rsidP="007F4575">
      <w:r>
        <w:t xml:space="preserve">This document has references to all of the above documents, it is highly recommended readers </w:t>
      </w:r>
      <w:r w:rsidR="003F3CE5">
        <w:t>have their own copy of these.</w:t>
      </w:r>
    </w:p>
    <w:p w14:paraId="1FFE7749" w14:textId="77777777" w:rsidR="00315884" w:rsidRPr="00B93E62" w:rsidRDefault="00315884" w:rsidP="00315884"/>
    <w:p w14:paraId="587734D5" w14:textId="4D25A089" w:rsidR="00F8255B" w:rsidRPr="00B93E62" w:rsidRDefault="00F8255B" w:rsidP="00ED5B92">
      <w:pPr>
        <w:pStyle w:val="H4Numeration"/>
      </w:pPr>
      <w:bookmarkStart w:id="19" w:name="_Toc222500302"/>
      <w:r w:rsidRPr="00B93E62">
        <w:t>Top-down engineering</w:t>
      </w:r>
      <w:r w:rsidR="00F72C3D" w:rsidRPr="00B93E62">
        <w:t xml:space="preserve"> and the role of the ICT</w:t>
      </w:r>
      <w:bookmarkEnd w:id="19"/>
    </w:p>
    <w:p w14:paraId="4796E9F5" w14:textId="77777777" w:rsidR="00A81A3E" w:rsidRDefault="00A81A3E" w:rsidP="00F72C3D"/>
    <w:p w14:paraId="62DAFB6F" w14:textId="75A43945" w:rsidR="001B44EA" w:rsidRDefault="007C2B39" w:rsidP="00F72C3D">
      <w:r>
        <w:t xml:space="preserve">The term “Top-Down Engineering” is being wildly used within the industry </w:t>
      </w:r>
      <w:r w:rsidR="00E937F4">
        <w:t>to describe</w:t>
      </w:r>
      <w:r w:rsidR="003243E9">
        <w:t xml:space="preserve"> </w:t>
      </w:r>
      <w:r w:rsidR="00A81A3E">
        <w:t xml:space="preserve">many </w:t>
      </w:r>
      <w:r w:rsidR="003243E9">
        <w:t xml:space="preserve">variants of the IEC 61850 engineering process. </w:t>
      </w:r>
      <w:r w:rsidR="0016328D">
        <w:t xml:space="preserve">This document intends to </w:t>
      </w:r>
      <w:r w:rsidR="00D737A7">
        <w:t xml:space="preserve">provide a clear definition of how it should be interpretated within the context of </w:t>
      </w:r>
      <w:r w:rsidR="00853AA7">
        <w:t>this document</w:t>
      </w:r>
      <w:r w:rsidR="00D737A7">
        <w:t>.</w:t>
      </w:r>
      <w:r w:rsidR="005834C3">
        <w:t xml:space="preserve"> </w:t>
      </w:r>
      <w:r w:rsidR="00F84B2F">
        <w:t>Top-Down Engineering is defined by a series of conditions</w:t>
      </w:r>
    </w:p>
    <w:p w14:paraId="67099464" w14:textId="2166AB99" w:rsidR="00F84B2F" w:rsidRDefault="00F84B2F" w:rsidP="00F84B2F">
      <w:pPr>
        <w:pStyle w:val="ListParagraph"/>
        <w:numPr>
          <w:ilvl w:val="0"/>
          <w:numId w:val="26"/>
        </w:numPr>
      </w:pPr>
      <w:r>
        <w:t xml:space="preserve">A user </w:t>
      </w:r>
      <w:r w:rsidR="006B1AAC">
        <w:t>provides</w:t>
      </w:r>
      <w:r>
        <w:t xml:space="preserve"> a </w:t>
      </w:r>
      <w:r w:rsidR="004F5913">
        <w:t xml:space="preserve">standardized, </w:t>
      </w:r>
      <w:r>
        <w:t>machine</w:t>
      </w:r>
      <w:r w:rsidR="004F5913">
        <w:t>-</w:t>
      </w:r>
      <w:r>
        <w:t xml:space="preserve">processable </w:t>
      </w:r>
      <w:r w:rsidR="00AA4AFF">
        <w:t>format</w:t>
      </w:r>
      <w:r>
        <w:t xml:space="preserve"> </w:t>
      </w:r>
      <w:r w:rsidR="00E51581">
        <w:t>the specification</w:t>
      </w:r>
      <w:r w:rsidR="00B47AAE">
        <w:t xml:space="preserve"> for a system, containing</w:t>
      </w:r>
    </w:p>
    <w:p w14:paraId="4C699E3D" w14:textId="7F9F9526" w:rsidR="00B47AAE" w:rsidRDefault="00B47AAE" w:rsidP="00B47AAE">
      <w:pPr>
        <w:pStyle w:val="ListParagraph"/>
        <w:numPr>
          <w:ilvl w:val="1"/>
          <w:numId w:val="26"/>
        </w:numPr>
      </w:pPr>
      <w:r>
        <w:t>Data model specification</w:t>
      </w:r>
    </w:p>
    <w:p w14:paraId="34869CAB" w14:textId="47444FA1" w:rsidR="00B47AAE" w:rsidRDefault="00B47AAE" w:rsidP="00B47AAE">
      <w:pPr>
        <w:pStyle w:val="ListParagraph"/>
        <w:numPr>
          <w:ilvl w:val="1"/>
          <w:numId w:val="26"/>
        </w:numPr>
      </w:pPr>
      <w:r>
        <w:t>Dataflow specification</w:t>
      </w:r>
    </w:p>
    <w:p w14:paraId="37FB2C69" w14:textId="4DCB0F32" w:rsidR="00DA6A23" w:rsidRDefault="00DA6A23" w:rsidP="00B47AAE">
      <w:pPr>
        <w:pStyle w:val="ListParagraph"/>
        <w:numPr>
          <w:ilvl w:val="1"/>
          <w:numId w:val="26"/>
        </w:numPr>
      </w:pPr>
      <w:r>
        <w:t xml:space="preserve">Specification of </w:t>
      </w:r>
      <w:r w:rsidR="000869E0">
        <w:t>values for configuration of the IED</w:t>
      </w:r>
    </w:p>
    <w:p w14:paraId="5196EEFC" w14:textId="20E1345F" w:rsidR="00B47AAE" w:rsidRDefault="004F5913" w:rsidP="00B47AAE">
      <w:pPr>
        <w:pStyle w:val="ListParagraph"/>
        <w:numPr>
          <w:ilvl w:val="1"/>
          <w:numId w:val="26"/>
        </w:numPr>
      </w:pPr>
      <w:r>
        <w:t>Physical allocation constraints</w:t>
      </w:r>
    </w:p>
    <w:p w14:paraId="51293DF3" w14:textId="161FDAB0" w:rsidR="000D48A4" w:rsidRDefault="00AA4AFF" w:rsidP="004F5913">
      <w:pPr>
        <w:pStyle w:val="ListParagraph"/>
      </w:pPr>
      <w:r>
        <w:t xml:space="preserve">A user </w:t>
      </w:r>
      <w:r w:rsidR="00E51581">
        <w:t>can</w:t>
      </w:r>
      <w:r>
        <w:t xml:space="preserve"> </w:t>
      </w:r>
      <w:r w:rsidR="0038557A">
        <w:t xml:space="preserve">create this specification using a </w:t>
      </w:r>
      <w:r w:rsidR="000869E0">
        <w:t>third-party</w:t>
      </w:r>
      <w:r w:rsidR="0038557A">
        <w:t xml:space="preserve"> </w:t>
      </w:r>
      <w:r w:rsidR="00C03EC2">
        <w:t>System Specification</w:t>
      </w:r>
      <w:r w:rsidR="0038557A">
        <w:t xml:space="preserve"> </w:t>
      </w:r>
      <w:r w:rsidR="00C03EC2">
        <w:t>T</w:t>
      </w:r>
      <w:r w:rsidR="0038557A">
        <w:t>ool</w:t>
      </w:r>
    </w:p>
    <w:p w14:paraId="39741F75" w14:textId="0435EFFB" w:rsidR="000869E0" w:rsidRDefault="000869E0" w:rsidP="000869E0">
      <w:pPr>
        <w:pStyle w:val="ListParagraph"/>
        <w:numPr>
          <w:ilvl w:val="0"/>
          <w:numId w:val="26"/>
        </w:numPr>
      </w:pPr>
      <w:r>
        <w:t xml:space="preserve">An IED supplier </w:t>
      </w:r>
      <w:r w:rsidR="002E5B33">
        <w:t>is able to provide</w:t>
      </w:r>
      <w:r w:rsidR="00C03EC2">
        <w:t xml:space="preserve"> </w:t>
      </w:r>
      <w:r w:rsidR="00F50EF8">
        <w:t xml:space="preserve">in </w:t>
      </w:r>
      <w:r w:rsidR="002E5B33">
        <w:t xml:space="preserve">a machine processable </w:t>
      </w:r>
      <w:r w:rsidR="00F50EF8">
        <w:t xml:space="preserve">format </w:t>
      </w:r>
      <w:r w:rsidR="00C03EC2">
        <w:t xml:space="preserve">(using their IED Configuration Tool) </w:t>
      </w:r>
      <w:r w:rsidR="00F50EF8">
        <w:t>the capabilities of the offered devices and the mapping to the original specification</w:t>
      </w:r>
    </w:p>
    <w:p w14:paraId="6FCC47E1" w14:textId="432F7132" w:rsidR="00F8713E" w:rsidRDefault="00F8713E" w:rsidP="00F8713E">
      <w:pPr>
        <w:pStyle w:val="ListParagraph"/>
        <w:numPr>
          <w:ilvl w:val="1"/>
          <w:numId w:val="26"/>
        </w:numPr>
      </w:pPr>
      <w:r>
        <w:t>Data model mapping</w:t>
      </w:r>
    </w:p>
    <w:p w14:paraId="0824D93C" w14:textId="44EEECE7" w:rsidR="00F8713E" w:rsidRDefault="00F8713E" w:rsidP="00F8713E">
      <w:pPr>
        <w:pStyle w:val="ListParagraph"/>
        <w:numPr>
          <w:ilvl w:val="1"/>
          <w:numId w:val="26"/>
        </w:numPr>
      </w:pPr>
      <w:r>
        <w:t xml:space="preserve">Mapping of specified dataflow to </w:t>
      </w:r>
      <w:r w:rsidR="00E91083">
        <w:t>dataflow configuration placeholders</w:t>
      </w:r>
    </w:p>
    <w:p w14:paraId="16A7B626" w14:textId="3C7F8638" w:rsidR="00E91083" w:rsidRDefault="008C1F00" w:rsidP="00F8713E">
      <w:pPr>
        <w:pStyle w:val="ListParagraph"/>
        <w:numPr>
          <w:ilvl w:val="1"/>
          <w:numId w:val="26"/>
        </w:numPr>
      </w:pPr>
      <w:r>
        <w:t>Configuring specified values in the IED</w:t>
      </w:r>
    </w:p>
    <w:p w14:paraId="42B852FB" w14:textId="49C6BC1D" w:rsidR="00F50EF8" w:rsidRDefault="00F50EF8" w:rsidP="000869E0">
      <w:pPr>
        <w:pStyle w:val="ListParagraph"/>
        <w:numPr>
          <w:ilvl w:val="0"/>
          <w:numId w:val="26"/>
        </w:numPr>
      </w:pPr>
      <w:r>
        <w:t xml:space="preserve">A user </w:t>
      </w:r>
      <w:r w:rsidR="006B1AAC">
        <w:t xml:space="preserve">can </w:t>
      </w:r>
      <w:r w:rsidR="001271E3">
        <w:t>integrate</w:t>
      </w:r>
      <w:r w:rsidR="006B1AAC">
        <w:t xml:space="preserve"> this </w:t>
      </w:r>
      <w:r w:rsidR="0046573A">
        <w:t xml:space="preserve">response from the IED supplier in his system </w:t>
      </w:r>
      <w:r w:rsidR="001271E3">
        <w:t xml:space="preserve">using a </w:t>
      </w:r>
      <w:r w:rsidR="00C03EC2">
        <w:t>S</w:t>
      </w:r>
      <w:r w:rsidR="001271E3">
        <w:t xml:space="preserve">ystem </w:t>
      </w:r>
      <w:r w:rsidR="00C03EC2">
        <w:t>C</w:t>
      </w:r>
      <w:r w:rsidR="0046573A">
        <w:t xml:space="preserve">onfiguration </w:t>
      </w:r>
      <w:r w:rsidR="00C03EC2">
        <w:t>T</w:t>
      </w:r>
      <w:r w:rsidR="0046573A">
        <w:t xml:space="preserve">ool, and </w:t>
      </w:r>
      <w:r w:rsidR="001271E3">
        <w:t>finalize the configuration of the system</w:t>
      </w:r>
      <w:r w:rsidR="004D4D4E">
        <w:t>, configuring dataflow and values</w:t>
      </w:r>
      <w:r w:rsidR="00B83D67">
        <w:t xml:space="preserve"> of t</w:t>
      </w:r>
      <w:r w:rsidR="00C03EC2">
        <w:t>hese IEDs</w:t>
      </w:r>
    </w:p>
    <w:p w14:paraId="062289D1" w14:textId="0B09CC9C" w:rsidR="00C03EC2" w:rsidRDefault="00C03EC2" w:rsidP="000869E0">
      <w:pPr>
        <w:pStyle w:val="ListParagraph"/>
        <w:numPr>
          <w:ilvl w:val="0"/>
          <w:numId w:val="26"/>
        </w:numPr>
      </w:pPr>
      <w:r>
        <w:t>An IED</w:t>
      </w:r>
      <w:r w:rsidR="00AE1631">
        <w:t xml:space="preserve"> Configuration Tool imports the system configuration and uses </w:t>
      </w:r>
      <w:r w:rsidR="005A500C">
        <w:t>it to configure the IED</w:t>
      </w:r>
      <w:r w:rsidR="008C1F00">
        <w:t>’</w:t>
      </w:r>
      <w:r w:rsidR="005A500C">
        <w:t xml:space="preserve">s dataflow and </w:t>
      </w:r>
      <w:r w:rsidR="00A81A3E">
        <w:t>parameters</w:t>
      </w:r>
    </w:p>
    <w:p w14:paraId="117AF90A" w14:textId="415ABD9E" w:rsidR="004F5913" w:rsidRDefault="0038557A" w:rsidP="004F5913">
      <w:pPr>
        <w:pStyle w:val="ListParagraph"/>
      </w:pPr>
      <w:r>
        <w:t xml:space="preserve"> </w:t>
      </w:r>
    </w:p>
    <w:p w14:paraId="13A13AFF" w14:textId="065FED93" w:rsidR="00F72C3D" w:rsidRPr="00B93E62" w:rsidRDefault="00F72C3D" w:rsidP="00F72C3D">
      <w:r w:rsidRPr="00B93E62">
        <w:t>Th</w:t>
      </w:r>
      <w:r w:rsidR="00853AA7">
        <w:t xml:space="preserve">is description is </w:t>
      </w:r>
      <w:r w:rsidR="00245231">
        <w:t xml:space="preserve">demonstrated </w:t>
      </w:r>
      <w:r w:rsidRPr="00B93E62">
        <w:t xml:space="preserve"> </w:t>
      </w:r>
      <w:r w:rsidR="00B619E6" w:rsidRPr="00B93E62">
        <w:t xml:space="preserve">by TR IEC 61850-90-30 </w:t>
      </w:r>
      <w:r w:rsidR="00245231">
        <w:t>and</w:t>
      </w:r>
      <w:r w:rsidR="00B85031" w:rsidRPr="00B93E62">
        <w:t xml:space="preserve"> shown below</w:t>
      </w:r>
    </w:p>
    <w:p w14:paraId="54BD5475" w14:textId="77777777" w:rsidR="00C50ADB" w:rsidRPr="00B93E62" w:rsidRDefault="00C50ADB" w:rsidP="00F72C3D"/>
    <w:p w14:paraId="2DF91CD6" w14:textId="77777777" w:rsidR="00C50ADB" w:rsidRPr="00B93E62" w:rsidRDefault="00C50ADB" w:rsidP="00C50ADB">
      <w:pPr>
        <w:keepNext/>
        <w:jc w:val="center"/>
      </w:pPr>
      <w:r w:rsidRPr="00B93E62">
        <w:rPr>
          <w:noProof/>
        </w:rPr>
        <w:lastRenderedPageBreak/>
        <w:drawing>
          <wp:inline distT="0" distB="0" distL="0" distR="0" wp14:anchorId="424954FA" wp14:editId="4B6109E2">
            <wp:extent cx="4278702" cy="4178538"/>
            <wp:effectExtent l="0" t="0" r="7620" b="0"/>
            <wp:docPr id="2128321051" name="Picture 1" descr="A diagram of a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21051" name="Picture 1" descr="A diagram of a system"/>
                    <pic:cNvPicPr/>
                  </pic:nvPicPr>
                  <pic:blipFill>
                    <a:blip r:embed="rId20"/>
                    <a:stretch>
                      <a:fillRect/>
                    </a:stretch>
                  </pic:blipFill>
                  <pic:spPr>
                    <a:xfrm>
                      <a:off x="0" y="0"/>
                      <a:ext cx="4286561" cy="4186213"/>
                    </a:xfrm>
                    <a:prstGeom prst="rect">
                      <a:avLst/>
                    </a:prstGeom>
                  </pic:spPr>
                </pic:pic>
              </a:graphicData>
            </a:graphic>
          </wp:inline>
        </w:drawing>
      </w:r>
    </w:p>
    <w:p w14:paraId="3A65667A" w14:textId="4AD4ECC4" w:rsidR="00C50ADB" w:rsidRPr="00B93E62" w:rsidRDefault="00C50ADB" w:rsidP="00C50ADB">
      <w:pPr>
        <w:pStyle w:val="Caption"/>
        <w:jc w:val="center"/>
      </w:pPr>
      <w:bookmarkStart w:id="20" w:name="_Ref222495226"/>
      <w:bookmarkStart w:id="21" w:name="_Toc222500325"/>
      <w:r w:rsidRPr="00B93E62">
        <w:t xml:space="preserve">Figure </w:t>
      </w:r>
      <w:r w:rsidRPr="00B93E62">
        <w:fldChar w:fldCharType="begin"/>
      </w:r>
      <w:r w:rsidRPr="00B93E62">
        <w:instrText xml:space="preserve"> SEQ Figure \* ARABIC </w:instrText>
      </w:r>
      <w:r w:rsidRPr="00B93E62">
        <w:fldChar w:fldCharType="separate"/>
      </w:r>
      <w:r w:rsidR="00E552B9">
        <w:rPr>
          <w:noProof/>
        </w:rPr>
        <w:t>2</w:t>
      </w:r>
      <w:r w:rsidRPr="00B93E62">
        <w:fldChar w:fldCharType="end"/>
      </w:r>
      <w:r w:rsidRPr="00B93E62">
        <w:t xml:space="preserve"> - Engineering process as described in TR IEC 61850-90-30</w:t>
      </w:r>
      <w:bookmarkEnd w:id="20"/>
      <w:bookmarkEnd w:id="21"/>
    </w:p>
    <w:p w14:paraId="644059E0" w14:textId="3BDF3B4F" w:rsidR="00160B71" w:rsidRPr="00B93E62" w:rsidRDefault="00160B71" w:rsidP="00160B71">
      <w:r w:rsidRPr="00B93E62">
        <w:t xml:space="preserve">The requirements </w:t>
      </w:r>
      <w:r w:rsidR="001C3129" w:rsidRPr="00B93E62">
        <w:t>described in this document focus on the 2 steps below</w:t>
      </w:r>
    </w:p>
    <w:p w14:paraId="0C33D310" w14:textId="77777777" w:rsidR="001C3129" w:rsidRPr="00B93E62" w:rsidRDefault="001C3129" w:rsidP="00160B71"/>
    <w:p w14:paraId="254B7774" w14:textId="77777777" w:rsidR="001C3129" w:rsidRPr="00B93E62" w:rsidRDefault="001C3129" w:rsidP="001C3129">
      <w:pPr>
        <w:keepNext/>
        <w:jc w:val="center"/>
      </w:pPr>
      <w:r w:rsidRPr="00B93E62">
        <w:rPr>
          <w:noProof/>
        </w:rPr>
        <w:drawing>
          <wp:inline distT="0" distB="0" distL="0" distR="0" wp14:anchorId="0AC28885" wp14:editId="487D1455">
            <wp:extent cx="3851273" cy="3761117"/>
            <wp:effectExtent l="0" t="0" r="0" b="0"/>
            <wp:docPr id="1768071536"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71536" name="Picture 1" descr="A diagram of a system&#10;&#10;AI-generated content may be incorrect."/>
                    <pic:cNvPicPr/>
                  </pic:nvPicPr>
                  <pic:blipFill>
                    <a:blip r:embed="rId21"/>
                    <a:stretch>
                      <a:fillRect/>
                    </a:stretch>
                  </pic:blipFill>
                  <pic:spPr>
                    <a:xfrm>
                      <a:off x="0" y="0"/>
                      <a:ext cx="3878984" cy="3788179"/>
                    </a:xfrm>
                    <a:prstGeom prst="rect">
                      <a:avLst/>
                    </a:prstGeom>
                  </pic:spPr>
                </pic:pic>
              </a:graphicData>
            </a:graphic>
          </wp:inline>
        </w:drawing>
      </w:r>
    </w:p>
    <w:p w14:paraId="5A8C06B7" w14:textId="71710A24" w:rsidR="001C3129" w:rsidRDefault="001C3129" w:rsidP="001C3129">
      <w:pPr>
        <w:pStyle w:val="Caption"/>
        <w:jc w:val="center"/>
      </w:pPr>
      <w:bookmarkStart w:id="22" w:name="_Ref221527180"/>
      <w:bookmarkStart w:id="23" w:name="_Ref222495214"/>
      <w:bookmarkStart w:id="24" w:name="_Toc222500326"/>
      <w:r w:rsidRPr="00B93E62">
        <w:t xml:space="preserve">Figure </w:t>
      </w:r>
      <w:r w:rsidRPr="00B93E62">
        <w:fldChar w:fldCharType="begin"/>
      </w:r>
      <w:r w:rsidRPr="00B93E62">
        <w:instrText xml:space="preserve"> SEQ Figure \* ARABIC </w:instrText>
      </w:r>
      <w:r w:rsidRPr="00B93E62">
        <w:fldChar w:fldCharType="separate"/>
      </w:r>
      <w:r w:rsidR="00E552B9">
        <w:rPr>
          <w:noProof/>
        </w:rPr>
        <w:t>3</w:t>
      </w:r>
      <w:r w:rsidRPr="00B93E62">
        <w:fldChar w:fldCharType="end"/>
      </w:r>
      <w:r w:rsidRPr="00B93E62">
        <w:t xml:space="preserve"> - </w:t>
      </w:r>
      <w:r w:rsidR="00D43BB4">
        <w:t>F</w:t>
      </w:r>
      <w:r w:rsidRPr="00B93E62">
        <w:t xml:space="preserve">ocus </w:t>
      </w:r>
      <w:r w:rsidR="00A20DE7" w:rsidRPr="00B93E62">
        <w:t xml:space="preserve">elements </w:t>
      </w:r>
      <w:r w:rsidRPr="00B93E62">
        <w:t>of this document</w:t>
      </w:r>
      <w:bookmarkEnd w:id="22"/>
      <w:bookmarkEnd w:id="23"/>
      <w:bookmarkEnd w:id="24"/>
    </w:p>
    <w:p w14:paraId="46A63466" w14:textId="77777777" w:rsidR="001B61C2" w:rsidRDefault="001B61C2" w:rsidP="001B61C2"/>
    <w:p w14:paraId="7DE4BEB0" w14:textId="45023F9B" w:rsidR="001B61C2" w:rsidRDefault="001B61C2" w:rsidP="001B61C2">
      <w:r>
        <w:t xml:space="preserve">The </w:t>
      </w:r>
      <w:r w:rsidR="00AA2D60">
        <w:t>expected exchange between user and IED supplier is the following</w:t>
      </w:r>
    </w:p>
    <w:p w14:paraId="2E0DDD7E" w14:textId="77777777" w:rsidR="00AA2D60" w:rsidRDefault="00AA2D60" w:rsidP="001B61C2"/>
    <w:p w14:paraId="14AB12C2" w14:textId="6B4E37FE" w:rsidR="00AA2D60" w:rsidRDefault="173CC76D" w:rsidP="04757E8F">
      <w:pPr>
        <w:keepNext/>
        <w:jc w:val="center"/>
      </w:pPr>
      <w:r>
        <w:rPr>
          <w:noProof/>
        </w:rPr>
        <w:drawing>
          <wp:inline distT="0" distB="0" distL="0" distR="0" wp14:anchorId="24A2540C" wp14:editId="5B673F9C">
            <wp:extent cx="6315075" cy="3967163"/>
            <wp:effectExtent l="0" t="0" r="0" b="0"/>
            <wp:docPr id="19917274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27420" name="Picture 1991727420"/>
                    <pic:cNvPicPr/>
                  </pic:nvPicPr>
                  <pic:blipFill>
                    <a:blip r:embed="rId22">
                      <a:extLst>
                        <a:ext uri="{28A0092B-C50C-407E-A947-70E740481C1C}">
                          <a14:useLocalDpi xmlns:a14="http://schemas.microsoft.com/office/drawing/2010/main"/>
                        </a:ext>
                      </a:extLst>
                    </a:blip>
                    <a:stretch>
                      <a:fillRect/>
                    </a:stretch>
                  </pic:blipFill>
                  <pic:spPr>
                    <a:xfrm>
                      <a:off x="0" y="0"/>
                      <a:ext cx="6315075" cy="3967163"/>
                    </a:xfrm>
                    <a:prstGeom prst="rect">
                      <a:avLst/>
                    </a:prstGeom>
                  </pic:spPr>
                </pic:pic>
              </a:graphicData>
            </a:graphic>
          </wp:inline>
        </w:drawing>
      </w:r>
    </w:p>
    <w:p w14:paraId="3BFB6BD3" w14:textId="04112A76" w:rsidR="00AA2D60" w:rsidRDefault="00AA2D60" w:rsidP="00AA2D60">
      <w:pPr>
        <w:pStyle w:val="Caption"/>
        <w:jc w:val="center"/>
      </w:pPr>
      <w:bookmarkStart w:id="25" w:name="_Toc222500327"/>
      <w:r>
        <w:t xml:space="preserve">Figure </w:t>
      </w:r>
      <w:r>
        <w:fldChar w:fldCharType="begin"/>
      </w:r>
      <w:r>
        <w:instrText xml:space="preserve"> SEQ Figure \* ARABIC </w:instrText>
      </w:r>
      <w:r>
        <w:fldChar w:fldCharType="separate"/>
      </w:r>
      <w:r w:rsidR="00E552B9">
        <w:rPr>
          <w:noProof/>
        </w:rPr>
        <w:t>4</w:t>
      </w:r>
      <w:r>
        <w:fldChar w:fldCharType="end"/>
      </w:r>
      <w:r>
        <w:t xml:space="preserve"> - Exchange between user and IED supplier</w:t>
      </w:r>
      <w:bookmarkEnd w:id="25"/>
    </w:p>
    <w:p w14:paraId="3E5A4331" w14:textId="78761999" w:rsidR="009172D5" w:rsidRPr="0075738C" w:rsidRDefault="0075738C" w:rsidP="0075738C">
      <w:r>
        <w:t xml:space="preserve">Please note that </w:t>
      </w:r>
      <w:r w:rsidR="009172D5">
        <w:t>requirements for any tools at user side are out of scope of this document</w:t>
      </w:r>
      <w:r w:rsidR="00B64F3D">
        <w:t>.</w:t>
      </w:r>
    </w:p>
    <w:p w14:paraId="278C6A81" w14:textId="77777777" w:rsidR="00AE4C9B" w:rsidRDefault="00AE4C9B" w:rsidP="00AE4C9B">
      <w:pPr>
        <w:pStyle w:val="H4Numeration"/>
        <w:numPr>
          <w:ilvl w:val="0"/>
          <w:numId w:val="0"/>
        </w:numPr>
        <w:ind w:left="454"/>
      </w:pPr>
    </w:p>
    <w:p w14:paraId="6A69C12D" w14:textId="787B26CC" w:rsidR="00ED5B92" w:rsidRPr="00B93E62" w:rsidRDefault="00ED5B92" w:rsidP="00ED5B92">
      <w:pPr>
        <w:pStyle w:val="H4Numeration"/>
      </w:pPr>
      <w:bookmarkStart w:id="26" w:name="_Toc222500303"/>
      <w:r w:rsidRPr="00B93E62">
        <w:t>Demo system</w:t>
      </w:r>
      <w:bookmarkEnd w:id="26"/>
    </w:p>
    <w:p w14:paraId="5A65003E" w14:textId="521B4128" w:rsidR="00EC6F4C" w:rsidRDefault="002340DB" w:rsidP="002340DB">
      <w:r w:rsidRPr="00B93E62">
        <w:t xml:space="preserve">To clarify </w:t>
      </w:r>
      <w:r w:rsidR="00BC7DF9" w:rsidRPr="00B93E62">
        <w:t>different use cases a demo system is used</w:t>
      </w:r>
      <w:r w:rsidR="0037658F" w:rsidRPr="00B93E62">
        <w:t xml:space="preserve">. This allows the use of examples to explain </w:t>
      </w:r>
      <w:r w:rsidR="00BE3C0B" w:rsidRPr="00B93E62">
        <w:t xml:space="preserve">and clarify </w:t>
      </w:r>
      <w:r w:rsidR="0037658F" w:rsidRPr="00B93E62">
        <w:t>certain concepts</w:t>
      </w:r>
      <w:r w:rsidR="00BE3C0B" w:rsidRPr="00B93E62">
        <w:t>.</w:t>
      </w:r>
      <w:r w:rsidR="005575F0">
        <w:t xml:space="preserve"> The demo system describes </w:t>
      </w:r>
      <w:r w:rsidR="00002565">
        <w:t>the specification of</w:t>
      </w:r>
      <w:r w:rsidR="005575F0">
        <w:t xml:space="preserve"> </w:t>
      </w:r>
      <w:r w:rsidR="002423E0">
        <w:t xml:space="preserve">a </w:t>
      </w:r>
      <w:r w:rsidR="008D7426">
        <w:t xml:space="preserve">template </w:t>
      </w:r>
      <w:r w:rsidR="002423E0">
        <w:t xml:space="preserve">system that takes the current measurement of </w:t>
      </w:r>
      <w:r w:rsidR="00004319">
        <w:t xml:space="preserve">a neuter </w:t>
      </w:r>
      <w:r w:rsidR="00415067">
        <w:t xml:space="preserve">point </w:t>
      </w:r>
      <w:r w:rsidR="00E662CC">
        <w:t xml:space="preserve">of a transformer and </w:t>
      </w:r>
      <w:r w:rsidR="00633C9B">
        <w:t>performs a</w:t>
      </w:r>
      <w:r w:rsidR="00EC6F4C">
        <w:t>n overcurrent protection on it.</w:t>
      </w:r>
      <w:r w:rsidR="001140F7">
        <w:t xml:space="preserve"> It is split in 2 main functions, one for the protection IED, and one for the PIU IED</w:t>
      </w:r>
      <w:r w:rsidR="001512F8">
        <w:t>. There is dataflow exchange configured to send the current measurement</w:t>
      </w:r>
      <w:r w:rsidR="008277D7">
        <w:t xml:space="preserve"> from the </w:t>
      </w:r>
      <w:r w:rsidR="00E10BE0">
        <w:t>CT to the overcurrent protection function, and from the protection function over the trip function and circuit breaker interface to the PIU physical resources (conditioner + binary output).</w:t>
      </w:r>
      <w:r w:rsidR="00EF068B">
        <w:t xml:space="preserve"> As defined by TR IEC 61850-90-30 a </w:t>
      </w:r>
      <w:r w:rsidR="0068196F">
        <w:t xml:space="preserve">system specification </w:t>
      </w:r>
      <w:r w:rsidR="00EF068B">
        <w:t xml:space="preserve">template is defined </w:t>
      </w:r>
      <w:r w:rsidR="00DA231A">
        <w:t xml:space="preserve">by a system hierarchy with </w:t>
      </w:r>
      <w:r w:rsidR="00167CC0">
        <w:t>Substation, Voltage Level and Bay</w:t>
      </w:r>
      <w:r w:rsidR="0068196F">
        <w:t xml:space="preserve"> called </w:t>
      </w:r>
      <w:r w:rsidR="00DA231A">
        <w:t xml:space="preserve">“TEMPLATE” </w:t>
      </w:r>
      <w:r w:rsidR="00412FC7">
        <w:t xml:space="preserve">(as indicated in </w:t>
      </w:r>
      <w:r w:rsidR="003E64F0">
        <w:fldChar w:fldCharType="begin"/>
      </w:r>
      <w:r w:rsidR="003E64F0">
        <w:instrText xml:space="preserve"> REF _Ref221720566 \h </w:instrText>
      </w:r>
      <w:r w:rsidR="003E64F0">
        <w:fldChar w:fldCharType="separate"/>
      </w:r>
      <w:r w:rsidR="003E64F0">
        <w:t xml:space="preserve">Figure </w:t>
      </w:r>
      <w:r w:rsidR="003E64F0">
        <w:rPr>
          <w:noProof/>
        </w:rPr>
        <w:t>5</w:t>
      </w:r>
      <w:r w:rsidR="003E64F0">
        <w:t xml:space="preserve"> - demo system function tree structure (template)</w:t>
      </w:r>
      <w:r w:rsidR="003E64F0">
        <w:fldChar w:fldCharType="end"/>
      </w:r>
      <w:r w:rsidR="003E64F0">
        <w:t xml:space="preserve">) </w:t>
      </w:r>
      <w:r w:rsidR="007A356E">
        <w:t xml:space="preserve">to indicate that </w:t>
      </w:r>
      <w:r w:rsidR="007F00F1">
        <w:t>its</w:t>
      </w:r>
      <w:r w:rsidR="007A356E">
        <w:t xml:space="preserve"> purpose </w:t>
      </w:r>
      <w:r w:rsidR="00026738">
        <w:t>is a template.</w:t>
      </w:r>
    </w:p>
    <w:p w14:paraId="1834BC29" w14:textId="30CD315B" w:rsidR="00E10BE0" w:rsidRDefault="00E10BE0" w:rsidP="00E10BE0">
      <w:pPr>
        <w:keepNext/>
        <w:jc w:val="center"/>
      </w:pPr>
    </w:p>
    <w:p w14:paraId="35FA256A" w14:textId="77777777" w:rsidR="00940E95" w:rsidRDefault="00940E95" w:rsidP="00E10BE0">
      <w:pPr>
        <w:pStyle w:val="Caption"/>
        <w:jc w:val="center"/>
      </w:pPr>
      <w:r>
        <w:object w:dxaOrig="10561" w:dyaOrig="13620" w14:anchorId="02A4FD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6pt;height:459pt" o:ole="">
            <v:imagedata r:id="rId23" o:title=""/>
          </v:shape>
          <o:OLEObject Type="Embed" ProgID="Visio.Drawing.15" ShapeID="_x0000_i1026" DrawAspect="Content" ObjectID="_1833707631" r:id="rId24"/>
        </w:object>
      </w:r>
      <w:bookmarkStart w:id="27" w:name="_Ref221720566"/>
    </w:p>
    <w:p w14:paraId="3D2CD973" w14:textId="0C3A4DB1" w:rsidR="008D7426" w:rsidRDefault="00E10BE0" w:rsidP="00E10BE0">
      <w:pPr>
        <w:pStyle w:val="Caption"/>
        <w:jc w:val="center"/>
      </w:pPr>
      <w:bookmarkStart w:id="28" w:name="_Toc222500328"/>
      <w:r>
        <w:t xml:space="preserve">Figure </w:t>
      </w:r>
      <w:r>
        <w:fldChar w:fldCharType="begin"/>
      </w:r>
      <w:r>
        <w:instrText xml:space="preserve"> SEQ Figure \* ARABIC </w:instrText>
      </w:r>
      <w:r>
        <w:fldChar w:fldCharType="separate"/>
      </w:r>
      <w:r w:rsidR="00E552B9">
        <w:rPr>
          <w:noProof/>
        </w:rPr>
        <w:t>5</w:t>
      </w:r>
      <w:r>
        <w:fldChar w:fldCharType="end"/>
      </w:r>
      <w:r>
        <w:t xml:space="preserve"> - demo system function tree structure</w:t>
      </w:r>
      <w:r w:rsidR="00732365">
        <w:t xml:space="preserve"> (template)</w:t>
      </w:r>
      <w:bookmarkEnd w:id="27"/>
      <w:bookmarkEnd w:id="28"/>
    </w:p>
    <w:p w14:paraId="078002D4" w14:textId="3C3F4297" w:rsidR="00A87764" w:rsidRPr="00A87764" w:rsidRDefault="00002565" w:rsidP="00A87764">
      <w:r>
        <w:t xml:space="preserve">The implementation part however shows that </w:t>
      </w:r>
      <w:r w:rsidR="000B0AFA">
        <w:t>it is</w:t>
      </w:r>
      <w:r>
        <w:t xml:space="preserve"> not </w:t>
      </w:r>
      <w:r w:rsidR="000B0AFA">
        <w:t>possible to implement the system as specified in the offered IEDs.</w:t>
      </w:r>
    </w:p>
    <w:p w14:paraId="45EB0F61" w14:textId="778BB3B2" w:rsidR="00844F06" w:rsidRPr="00A87764" w:rsidRDefault="001F3DA0" w:rsidP="00A87764">
      <w:r>
        <w:t xml:space="preserve">The PIU does not support the physical resource LNs </w:t>
      </w:r>
      <w:r w:rsidR="00635011">
        <w:t xml:space="preserve">and needs to model the conditioner and binary output as GAPC instances, and the goose </w:t>
      </w:r>
      <w:r w:rsidR="00430C74">
        <w:t>subscription can only be received by an LLN</w:t>
      </w:r>
      <w:r w:rsidR="00F96D2C">
        <w:t xml:space="preserve">0 </w:t>
      </w:r>
      <w:r w:rsidR="00844F06">
        <w:t xml:space="preserve">of the IED. </w:t>
      </w:r>
    </w:p>
    <w:p w14:paraId="6AC5AD5C" w14:textId="77777777" w:rsidR="00EC6F4C" w:rsidRPr="00B93E62" w:rsidRDefault="00EC6F4C" w:rsidP="002340DB"/>
    <w:p w14:paraId="3601458B" w14:textId="77777777" w:rsidR="00BE3C0B" w:rsidRDefault="00BE3C0B" w:rsidP="002340DB"/>
    <w:p w14:paraId="66D59F10" w14:textId="77777777" w:rsidR="00815AC0" w:rsidRDefault="00815AC0" w:rsidP="002340DB">
      <w:pPr>
        <w:sectPr w:rsidR="00815AC0" w:rsidSect="00C36706">
          <w:pgSz w:w="11907" w:h="16834" w:code="9"/>
          <w:pgMar w:top="1134" w:right="1418" w:bottom="1418" w:left="1134" w:header="709" w:footer="709" w:gutter="0"/>
          <w:cols w:space="708"/>
          <w:docGrid w:linePitch="245"/>
        </w:sectPr>
      </w:pPr>
    </w:p>
    <w:p w14:paraId="319F7315" w14:textId="793525CE" w:rsidR="00DA4D9A" w:rsidRDefault="00FF7E3C" w:rsidP="04757E8F">
      <w:pPr>
        <w:keepNext/>
      </w:pPr>
      <w:r>
        <w:object w:dxaOrig="21370" w:dyaOrig="14340" w14:anchorId="7546BD1D">
          <v:shape id="_x0000_i1027" type="#_x0000_t75" style="width:676.5pt;height:454pt" o:ole="">
            <v:imagedata r:id="rId25" o:title=""/>
          </v:shape>
          <o:OLEObject Type="Embed" ProgID="Visio.Drawing.15" ShapeID="_x0000_i1027" DrawAspect="Content" ObjectID="_1833707632" r:id="rId26"/>
        </w:object>
      </w:r>
    </w:p>
    <w:p w14:paraId="087B0680" w14:textId="3EBF04EF" w:rsidR="00E362EA" w:rsidRDefault="00FD7027" w:rsidP="00FD7027">
      <w:pPr>
        <w:pStyle w:val="Caption"/>
        <w:jc w:val="center"/>
        <w:sectPr w:rsidR="00E362EA" w:rsidSect="00431B70">
          <w:pgSz w:w="16834" w:h="11907" w:orient="landscape" w:code="9"/>
          <w:pgMar w:top="1134" w:right="1134" w:bottom="1134" w:left="1418" w:header="709" w:footer="709" w:gutter="0"/>
          <w:cols w:space="708"/>
          <w:docGrid w:linePitch="245"/>
        </w:sectPr>
      </w:pPr>
      <w:bookmarkStart w:id="29" w:name="_Toc222500329"/>
      <w:r>
        <w:t xml:space="preserve">Figure </w:t>
      </w:r>
      <w:r w:rsidR="00DA4D9A">
        <w:fldChar w:fldCharType="begin"/>
      </w:r>
      <w:r w:rsidR="00DA4D9A">
        <w:instrText xml:space="preserve"> SEQ Figure \* ARABIC </w:instrText>
      </w:r>
      <w:r w:rsidR="00DA4D9A">
        <w:fldChar w:fldCharType="separate"/>
      </w:r>
      <w:r w:rsidR="00E552B9">
        <w:rPr>
          <w:noProof/>
        </w:rPr>
        <w:t>6</w:t>
      </w:r>
      <w:r w:rsidR="00DA4D9A">
        <w:fldChar w:fldCharType="end"/>
      </w:r>
      <w:r w:rsidR="61721FB0">
        <w:t xml:space="preserve"> – Example of a specified system vs a vendor IED implementation</w:t>
      </w:r>
      <w:bookmarkEnd w:id="29"/>
    </w:p>
    <w:p w14:paraId="22824209" w14:textId="37FC9823" w:rsidR="00FD7027" w:rsidRDefault="001022C2" w:rsidP="00DA4D9A">
      <w:r>
        <w:lastRenderedPageBreak/>
        <w:t xml:space="preserve">As indicated in the image, attached to this document </w:t>
      </w:r>
      <w:r w:rsidR="00883359">
        <w:t>(</w:t>
      </w:r>
      <w:r w:rsidR="00436380">
        <w:fldChar w:fldCharType="begin"/>
      </w:r>
      <w:r w:rsidR="00436380">
        <w:instrText xml:space="preserve"> REF _Ref215238975 \r \h </w:instrText>
      </w:r>
      <w:r w:rsidR="00436380">
        <w:fldChar w:fldCharType="separate"/>
      </w:r>
      <w:r w:rsidR="00436380">
        <w:t>5.2</w:t>
      </w:r>
      <w:r w:rsidR="00436380">
        <w:fldChar w:fldCharType="end"/>
      </w:r>
      <w:r w:rsidR="00436380">
        <w:t xml:space="preserve"> </w:t>
      </w:r>
      <w:r w:rsidR="00436380">
        <w:fldChar w:fldCharType="begin"/>
      </w:r>
      <w:r w:rsidR="00436380">
        <w:instrText xml:space="preserve"> REF _Ref215238975 \h </w:instrText>
      </w:r>
      <w:r w:rsidR="00436380">
        <w:fldChar w:fldCharType="separate"/>
      </w:r>
      <w:r w:rsidR="00436380">
        <w:t>Annex B: demo SCL files</w:t>
      </w:r>
      <w:r w:rsidR="00436380">
        <w:fldChar w:fldCharType="end"/>
      </w:r>
      <w:r w:rsidR="00436380">
        <w:t xml:space="preserve">) </w:t>
      </w:r>
      <w:r>
        <w:t xml:space="preserve">are </w:t>
      </w:r>
      <w:r w:rsidR="006456E6">
        <w:t>a series of</w:t>
      </w:r>
      <w:r w:rsidR="00986D24">
        <w:t xml:space="preserve"> files describing the system and demonstrating what the SCL output of the different engineering tools </w:t>
      </w:r>
      <w:r w:rsidR="002A1F40">
        <w:t xml:space="preserve">needs to look like. </w:t>
      </w:r>
    </w:p>
    <w:p w14:paraId="546BE90B" w14:textId="77777777" w:rsidR="007B143F" w:rsidRDefault="007B143F" w:rsidP="00DA4D9A"/>
    <w:p w14:paraId="0CB91638" w14:textId="2E3DA74D" w:rsidR="006B083E" w:rsidRPr="00B93E62" w:rsidRDefault="006B083E" w:rsidP="006B083E">
      <w:pPr>
        <w:pStyle w:val="H4Numeration"/>
      </w:pPr>
      <w:bookmarkStart w:id="30" w:name="_Toc222500304"/>
      <w:r w:rsidRPr="00B93E62">
        <w:t>Detailed process</w:t>
      </w:r>
      <w:bookmarkEnd w:id="30"/>
    </w:p>
    <w:p w14:paraId="56F1EB1A" w14:textId="57260799" w:rsidR="00817839" w:rsidRPr="00B93E62" w:rsidRDefault="00D57852" w:rsidP="00817839">
      <w:r w:rsidRPr="00B93E62">
        <w:t>T</w:t>
      </w:r>
      <w:r w:rsidR="00817839" w:rsidRPr="00B93E62">
        <w:t>o differentiate the different</w:t>
      </w:r>
      <w:r w:rsidR="00327695" w:rsidRPr="00B93E62">
        <w:t xml:space="preserve"> in- and outputs of the process a series of use cases are defined:</w:t>
      </w:r>
    </w:p>
    <w:p w14:paraId="03475336" w14:textId="77777777" w:rsidR="00327695" w:rsidRPr="00B93E62" w:rsidRDefault="00327695" w:rsidP="00D57852">
      <w:pPr>
        <w:jc w:val="center"/>
      </w:pPr>
    </w:p>
    <w:p w14:paraId="5A2F3A0D" w14:textId="32D8FE2B" w:rsidR="00D57852" w:rsidRPr="00B93E62" w:rsidRDefault="00A64916" w:rsidP="00D57852">
      <w:pPr>
        <w:keepNext/>
        <w:jc w:val="center"/>
      </w:pPr>
      <w:r w:rsidRPr="00B93E62">
        <w:rPr>
          <w:noProof/>
        </w:rPr>
        <w:drawing>
          <wp:inline distT="0" distB="0" distL="0" distR="0" wp14:anchorId="4EA14299" wp14:editId="17514153">
            <wp:extent cx="6289040" cy="3830977"/>
            <wp:effectExtent l="0" t="0" r="0" b="0"/>
            <wp:docPr id="54918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97879" cy="3836361"/>
                    </a:xfrm>
                    <a:prstGeom prst="rect">
                      <a:avLst/>
                    </a:prstGeom>
                    <a:noFill/>
                  </pic:spPr>
                </pic:pic>
              </a:graphicData>
            </a:graphic>
          </wp:inline>
        </w:drawing>
      </w:r>
    </w:p>
    <w:p w14:paraId="393677DA" w14:textId="1FD3056C" w:rsidR="00327695" w:rsidRPr="00B93E62" w:rsidRDefault="00D57852" w:rsidP="00D57852">
      <w:pPr>
        <w:pStyle w:val="Caption"/>
        <w:jc w:val="center"/>
      </w:pPr>
      <w:bookmarkStart w:id="31" w:name="_Toc222500330"/>
      <w:r>
        <w:t xml:space="preserve">Figure </w:t>
      </w:r>
      <w:r>
        <w:fldChar w:fldCharType="begin"/>
      </w:r>
      <w:r>
        <w:instrText xml:space="preserve"> SEQ Figure \* ARABIC </w:instrText>
      </w:r>
      <w:r>
        <w:fldChar w:fldCharType="separate"/>
      </w:r>
      <w:r w:rsidR="00E552B9">
        <w:rPr>
          <w:noProof/>
        </w:rPr>
        <w:t>7</w:t>
      </w:r>
      <w:r>
        <w:fldChar w:fldCharType="end"/>
      </w:r>
      <w:r w:rsidR="5C7301B3">
        <w:t xml:space="preserve"> – Interaction process tree</w:t>
      </w:r>
      <w:bookmarkEnd w:id="31"/>
    </w:p>
    <w:p w14:paraId="1E356DDE" w14:textId="37D26974" w:rsidR="006B083E" w:rsidRPr="00B93E62" w:rsidRDefault="00ED1367" w:rsidP="00CB6ED0">
      <w:pPr>
        <w:pStyle w:val="H5Numeration"/>
      </w:pPr>
      <w:bookmarkStart w:id="32" w:name="_Toc222500305"/>
      <w:r w:rsidRPr="00B93E62">
        <w:t xml:space="preserve">Interaction </w:t>
      </w:r>
      <w:r w:rsidR="00FF7E3C">
        <w:t>between</w:t>
      </w:r>
      <w:r w:rsidRPr="00B93E62">
        <w:t xml:space="preserve"> SSD/ISD and process ICD/I</w:t>
      </w:r>
      <w:r w:rsidR="00FF7E3C">
        <w:t>I</w:t>
      </w:r>
      <w:r w:rsidRPr="00B93E62">
        <w:t>D</w:t>
      </w:r>
      <w:bookmarkEnd w:id="32"/>
    </w:p>
    <w:p w14:paraId="24509DAA" w14:textId="6C2C9BA0" w:rsidR="00ED1367" w:rsidRPr="00B93E62" w:rsidRDefault="00E305B6" w:rsidP="00E305B6">
      <w:r w:rsidRPr="00B93E62">
        <w:t>The expected content of the different files is described in several detailed tables of TR IEC 61850-90-30</w:t>
      </w:r>
    </w:p>
    <w:p w14:paraId="352A6AB6" w14:textId="23407E3B" w:rsidR="00BE3C0B" w:rsidRPr="00B93E62" w:rsidRDefault="00E305B6" w:rsidP="00ED1367">
      <w:pPr>
        <w:pStyle w:val="ListParagraph"/>
        <w:numPr>
          <w:ilvl w:val="0"/>
          <w:numId w:val="17"/>
        </w:numPr>
      </w:pPr>
      <w:r w:rsidRPr="00B93E62">
        <w:t xml:space="preserve">For ISD </w:t>
      </w:r>
      <w:r w:rsidRPr="00B93E62">
        <w:rPr>
          <w:rFonts w:ascii="Wingdings" w:eastAsia="Wingdings" w:hAnsi="Wingdings" w:cs="Wingdings"/>
        </w:rPr>
        <w:t>à</w:t>
      </w:r>
      <w:r w:rsidRPr="00B93E62">
        <w:t xml:space="preserve"> </w:t>
      </w:r>
      <w:r w:rsidR="00CD4BBA" w:rsidRPr="00B93E62">
        <w:t>table 41</w:t>
      </w:r>
    </w:p>
    <w:p w14:paraId="411EF0DA" w14:textId="6B95D3E1" w:rsidR="00ED1367" w:rsidRPr="00B93E62" w:rsidRDefault="00E305B6" w:rsidP="00ED1367">
      <w:pPr>
        <w:pStyle w:val="ListParagraph"/>
        <w:numPr>
          <w:ilvl w:val="0"/>
          <w:numId w:val="17"/>
        </w:numPr>
      </w:pPr>
      <w:r w:rsidRPr="00B93E62">
        <w:t xml:space="preserve">For Process ICD </w:t>
      </w:r>
      <w:r w:rsidRPr="00B93E62">
        <w:rPr>
          <w:rFonts w:ascii="Wingdings" w:eastAsia="Wingdings" w:hAnsi="Wingdings" w:cs="Wingdings"/>
        </w:rPr>
        <w:t>à</w:t>
      </w:r>
      <w:r w:rsidRPr="00B93E62">
        <w:t xml:space="preserve"> table 42</w:t>
      </w:r>
    </w:p>
    <w:p w14:paraId="2DA0D935" w14:textId="03EF9AEA" w:rsidR="00E305B6" w:rsidRPr="00B93E62" w:rsidRDefault="00E305B6" w:rsidP="00ED1367">
      <w:pPr>
        <w:pStyle w:val="ListParagraph"/>
        <w:numPr>
          <w:ilvl w:val="0"/>
          <w:numId w:val="17"/>
        </w:numPr>
      </w:pPr>
      <w:r w:rsidRPr="00B93E62">
        <w:t xml:space="preserve">For Process IID </w:t>
      </w:r>
      <w:r w:rsidRPr="00B93E62">
        <w:rPr>
          <w:rFonts w:ascii="Wingdings" w:eastAsia="Wingdings" w:hAnsi="Wingdings" w:cs="Wingdings"/>
        </w:rPr>
        <w:t>à</w:t>
      </w:r>
      <w:r w:rsidRPr="00B93E62">
        <w:t xml:space="preserve"> table 43</w:t>
      </w:r>
    </w:p>
    <w:p w14:paraId="60E11EE2" w14:textId="77777777" w:rsidR="00A56442" w:rsidRPr="00B93E62" w:rsidRDefault="00A56442" w:rsidP="00BE3C0B"/>
    <w:p w14:paraId="384E814D" w14:textId="4B094E5A" w:rsidR="00BC5135" w:rsidRPr="00B93E62" w:rsidRDefault="00F13B16" w:rsidP="00BE3C0B">
      <w:r w:rsidRPr="00B93E62">
        <w:t xml:space="preserve">The general purpose of the </w:t>
      </w:r>
      <w:r w:rsidR="00A56442" w:rsidRPr="00B93E62">
        <w:t xml:space="preserve">process ICD/IID is to describe how the supplier’s </w:t>
      </w:r>
      <w:r w:rsidR="31431BA4">
        <w:t>IED</w:t>
      </w:r>
      <w:r w:rsidR="00A56442" w:rsidRPr="00B93E62">
        <w:t xml:space="preserve"> maps to the spe</w:t>
      </w:r>
      <w:r w:rsidR="00AE7FF8" w:rsidRPr="00B93E62">
        <w:t>cification.</w:t>
      </w:r>
    </w:p>
    <w:p w14:paraId="78818A8A" w14:textId="76B7FEEA" w:rsidR="00AE7FF8" w:rsidRPr="00B93E62" w:rsidRDefault="00AE7FF8" w:rsidP="00BE3C0B">
      <w:r w:rsidRPr="00B93E62">
        <w:t>To perform the mapping</w:t>
      </w:r>
      <w:r w:rsidR="008677C2">
        <w:t>,</w:t>
      </w:r>
      <w:r w:rsidRPr="00B93E62">
        <w:t xml:space="preserve"> </w:t>
      </w:r>
      <w:r w:rsidR="00BB7215" w:rsidRPr="00B93E62">
        <w:t xml:space="preserve">the ICT requires interpretation of the process section of the received SSD/ISD </w:t>
      </w:r>
      <w:r w:rsidR="00EE4035" w:rsidRPr="00B93E62">
        <w:t>file</w:t>
      </w:r>
      <w:r w:rsidR="002F162C" w:rsidRPr="00B93E62">
        <w:t xml:space="preserve"> and</w:t>
      </w:r>
      <w:r w:rsidR="00C56A43">
        <w:t>,</w:t>
      </w:r>
      <w:r w:rsidR="002F162C" w:rsidRPr="00B93E62">
        <w:t xml:space="preserve"> in case of an S-IED specification</w:t>
      </w:r>
      <w:r w:rsidR="00C56A43">
        <w:t>,</w:t>
      </w:r>
      <w:r w:rsidR="002F162C" w:rsidRPr="00B93E62">
        <w:t xml:space="preserve"> also the services from the IED section of the S-IED</w:t>
      </w:r>
      <w:r w:rsidR="00EE4035" w:rsidRPr="00B93E62">
        <w:t>.</w:t>
      </w:r>
    </w:p>
    <w:p w14:paraId="2E8F1C22" w14:textId="77777777" w:rsidR="002F162C" w:rsidRPr="00B93E62" w:rsidRDefault="002F162C" w:rsidP="00BE3C0B"/>
    <w:p w14:paraId="58BB9FCB" w14:textId="30FE4EB3" w:rsidR="0068525A" w:rsidRPr="00B93E62" w:rsidRDefault="0068525A" w:rsidP="00BE3C0B">
      <w:r w:rsidRPr="00B93E62">
        <w:t>The IC</w:t>
      </w:r>
      <w:r w:rsidR="00114729" w:rsidRPr="00B93E62">
        <w:t>T</w:t>
      </w:r>
      <w:r w:rsidRPr="00B93E62">
        <w:t xml:space="preserve"> then produces a process ICD</w:t>
      </w:r>
      <w:r w:rsidR="00114729" w:rsidRPr="00B93E62">
        <w:t xml:space="preserve">/IID as a formal answer to the specification in which the mapping of the device is documented. </w:t>
      </w:r>
      <w:r w:rsidR="000A4B39" w:rsidRPr="00B93E62">
        <w:t xml:space="preserve">Rules on how to document this mapping are described in the </w:t>
      </w:r>
      <w:r w:rsidR="00BE25EF" w:rsidRPr="00B93E62">
        <w:t>above-mentioned</w:t>
      </w:r>
      <w:r w:rsidR="000A4B39" w:rsidRPr="00B93E62">
        <w:t xml:space="preserve"> tables and in </w:t>
      </w:r>
      <w:r w:rsidR="007F3FD5">
        <w:t xml:space="preserve">TR IEC 61850-90-30 </w:t>
      </w:r>
      <w:r w:rsidR="000A4B39" w:rsidRPr="00B93E62">
        <w:t xml:space="preserve">part </w:t>
      </w:r>
      <w:r w:rsidR="001124F1" w:rsidRPr="00B93E62">
        <w:t>“</w:t>
      </w:r>
      <w:r w:rsidR="000A4B39" w:rsidRPr="00B93E62">
        <w:t>16.</w:t>
      </w:r>
      <w:r w:rsidR="001124F1" w:rsidRPr="00B93E62">
        <w:t>4.5.2 Different non-comply scenarios of the process ICD/IID”</w:t>
      </w:r>
      <w:r w:rsidR="00BE25EF" w:rsidRPr="00B93E62">
        <w:t>.</w:t>
      </w:r>
    </w:p>
    <w:p w14:paraId="4532694E" w14:textId="77777777" w:rsidR="00460F3A" w:rsidRPr="00B93E62" w:rsidRDefault="00460F3A" w:rsidP="00460F3A"/>
    <w:p w14:paraId="03E312F9" w14:textId="7C14B12B" w:rsidR="002F1F60" w:rsidRPr="00B93E62" w:rsidRDefault="002F1F60" w:rsidP="00E20652">
      <w:pPr>
        <w:pStyle w:val="H3Numeration"/>
        <w:keepNext/>
      </w:pPr>
      <w:bookmarkStart w:id="33" w:name="_Toc222500306"/>
      <w:r w:rsidRPr="00B93E62">
        <w:lastRenderedPageBreak/>
        <w:t>Requirements</w:t>
      </w:r>
      <w:bookmarkEnd w:id="33"/>
    </w:p>
    <w:p w14:paraId="0472ED17" w14:textId="6BA36EF1" w:rsidR="002C5868" w:rsidRPr="00B93E62" w:rsidRDefault="00B55490" w:rsidP="00E20652">
      <w:pPr>
        <w:pStyle w:val="H4Numeration"/>
        <w:keepNext/>
      </w:pPr>
      <w:bookmarkStart w:id="34" w:name="_Toc222500307"/>
      <w:r>
        <w:t xml:space="preserve">Introduction – The </w:t>
      </w:r>
      <w:r w:rsidR="00BF2A17" w:rsidRPr="00B93E62">
        <w:t xml:space="preserve">User </w:t>
      </w:r>
      <w:r>
        <w:t>P</w:t>
      </w:r>
      <w:r w:rsidR="00BF2A17" w:rsidRPr="00B93E62">
        <w:t>rofile</w:t>
      </w:r>
      <w:bookmarkEnd w:id="34"/>
    </w:p>
    <w:p w14:paraId="454C021B" w14:textId="00AC0956" w:rsidR="0004505F" w:rsidRDefault="00746051" w:rsidP="00BF2A17">
      <w:r w:rsidRPr="00B93E62">
        <w:t>To</w:t>
      </w:r>
      <w:r w:rsidR="00BF2A17" w:rsidRPr="00B93E62">
        <w:t xml:space="preserve"> </w:t>
      </w:r>
      <w:r w:rsidR="00514D90">
        <w:t xml:space="preserve">create </w:t>
      </w:r>
      <w:r w:rsidR="00514D90" w:rsidRPr="00B93E62">
        <w:t>ICT</w:t>
      </w:r>
      <w:r w:rsidR="00BF2A17" w:rsidRPr="00B93E62">
        <w:t xml:space="preserve"> requirements</w:t>
      </w:r>
      <w:r w:rsidR="00217889">
        <w:t xml:space="preserve"> tailored to the needs of each user</w:t>
      </w:r>
      <w:r w:rsidR="008E4E82">
        <w:t>,</w:t>
      </w:r>
      <w:r w:rsidR="007A7343" w:rsidRPr="00B93E62">
        <w:t xml:space="preserve"> </w:t>
      </w:r>
      <w:r w:rsidR="00217889">
        <w:t>this document is set up in a way</w:t>
      </w:r>
      <w:r w:rsidR="0004505F">
        <w:t xml:space="preserve"> that it distinguishes between</w:t>
      </w:r>
    </w:p>
    <w:p w14:paraId="1ECF1AB9" w14:textId="710E18F8" w:rsidR="0004505F" w:rsidRDefault="0004505F" w:rsidP="0004505F">
      <w:pPr>
        <w:pStyle w:val="ListParagraph"/>
        <w:numPr>
          <w:ilvl w:val="0"/>
          <w:numId w:val="25"/>
        </w:numPr>
      </w:pPr>
      <w:r>
        <w:t xml:space="preserve">Minimal requirements valid for all </w:t>
      </w:r>
      <w:r w:rsidR="00A4598A">
        <w:t xml:space="preserve">IED suppliers </w:t>
      </w:r>
    </w:p>
    <w:p w14:paraId="5BBD6AC2" w14:textId="2427EC7C" w:rsidR="00A4598A" w:rsidRDefault="00A4598A" w:rsidP="0004505F">
      <w:pPr>
        <w:pStyle w:val="ListParagraph"/>
        <w:numPr>
          <w:ilvl w:val="0"/>
          <w:numId w:val="25"/>
        </w:numPr>
      </w:pPr>
      <w:r>
        <w:t>Supplementary requirements than can be selected based on each user’s need</w:t>
      </w:r>
      <w:r w:rsidR="0008476F">
        <w:t>s</w:t>
      </w:r>
    </w:p>
    <w:p w14:paraId="69B2C04C" w14:textId="77777777" w:rsidR="0008476F" w:rsidRDefault="0008476F" w:rsidP="0008476F"/>
    <w:p w14:paraId="49A78292" w14:textId="1919FB57" w:rsidR="00A42620" w:rsidRDefault="0008476F" w:rsidP="0008476F">
      <w:r>
        <w:t>The uni</w:t>
      </w:r>
      <w:r w:rsidR="00773049">
        <w:t>que combination of supplementary requirements a user selects is called a user profile.</w:t>
      </w:r>
      <w:r w:rsidR="00514D90">
        <w:t xml:space="preserve"> The following chapters give an overview of all requirements, which are explained in more detail in </w:t>
      </w:r>
      <w:r w:rsidR="00514D90">
        <w:fldChar w:fldCharType="begin"/>
      </w:r>
      <w:r w:rsidR="00514D90">
        <w:instrText xml:space="preserve"> REF _Ref215222471 \r \h </w:instrText>
      </w:r>
      <w:r w:rsidR="00514D90">
        <w:fldChar w:fldCharType="separate"/>
      </w:r>
      <w:r w:rsidR="00514D90">
        <w:t>5.1</w:t>
      </w:r>
      <w:r w:rsidR="00514D90">
        <w:fldChar w:fldCharType="end"/>
      </w:r>
      <w:r w:rsidR="00514D90">
        <w:t xml:space="preserve"> </w:t>
      </w:r>
      <w:r w:rsidR="00514D90">
        <w:fldChar w:fldCharType="begin"/>
      </w:r>
      <w:r w:rsidR="00514D90">
        <w:instrText xml:space="preserve"> REF _Ref215222471 \h </w:instrText>
      </w:r>
      <w:r w:rsidR="00514D90">
        <w:fldChar w:fldCharType="separate"/>
      </w:r>
      <w:r w:rsidR="00514D90" w:rsidRPr="00B93E62">
        <w:t>Annex A: Requirements table</w:t>
      </w:r>
      <w:r w:rsidR="00514D90">
        <w:fldChar w:fldCharType="end"/>
      </w:r>
    </w:p>
    <w:p w14:paraId="490451AE" w14:textId="41ECDA14" w:rsidR="00A42620" w:rsidRDefault="00FC76B6" w:rsidP="0008476F">
      <w:r>
        <w:t xml:space="preserve">Each chapter corresponds to </w:t>
      </w:r>
      <w:r w:rsidR="00001E42">
        <w:t>an item in</w:t>
      </w:r>
      <w:r>
        <w:t xml:space="preserve"> the </w:t>
      </w:r>
      <w:r w:rsidR="00F045B8">
        <w:t>Annex.</w:t>
      </w:r>
    </w:p>
    <w:p w14:paraId="69C5C6C4" w14:textId="77777777" w:rsidR="005D5198" w:rsidRDefault="005D5198" w:rsidP="0008476F"/>
    <w:p w14:paraId="57045AFA" w14:textId="5A18CCBA" w:rsidR="002F1F60" w:rsidRDefault="002F1F60" w:rsidP="002F1F60">
      <w:pPr>
        <w:pStyle w:val="H4Numeration"/>
      </w:pPr>
      <w:bookmarkStart w:id="35" w:name="_Toc222500308"/>
      <w:r w:rsidRPr="00B93E62">
        <w:t xml:space="preserve">Minimal </w:t>
      </w:r>
      <w:r w:rsidR="009C3D6E" w:rsidRPr="00B93E62">
        <w:t xml:space="preserve">ICT </w:t>
      </w:r>
      <w:r w:rsidRPr="00B93E62">
        <w:t>requirements</w:t>
      </w:r>
      <w:bookmarkEnd w:id="35"/>
    </w:p>
    <w:p w14:paraId="48F47836" w14:textId="77777777" w:rsidR="00FD3239" w:rsidRPr="00B93E62" w:rsidRDefault="00FD3239" w:rsidP="00FD3239">
      <w:pPr>
        <w:pStyle w:val="H4Numeration"/>
        <w:numPr>
          <w:ilvl w:val="0"/>
          <w:numId w:val="0"/>
        </w:numPr>
        <w:ind w:left="454"/>
      </w:pPr>
    </w:p>
    <w:p w14:paraId="4DAAF8B4" w14:textId="11EE6147" w:rsidR="00E45FF0" w:rsidRPr="00B93E62" w:rsidRDefault="000270E9" w:rsidP="000270E9">
      <w:pPr>
        <w:pStyle w:val="H5Numeration"/>
      </w:pPr>
      <w:bookmarkStart w:id="36" w:name="_Toc222500309"/>
      <w:r w:rsidRPr="00B93E62">
        <w:t>Namespace</w:t>
      </w:r>
      <w:bookmarkEnd w:id="36"/>
    </w:p>
    <w:p w14:paraId="3766F39F" w14:textId="034049D9" w:rsidR="000270E9" w:rsidRPr="00B93E62" w:rsidRDefault="001B44EA" w:rsidP="000270E9">
      <w:r>
        <w:t>A minimum to execute</w:t>
      </w:r>
      <w:r w:rsidR="000270E9" w:rsidRPr="00B93E62">
        <w:t xml:space="preserve"> </w:t>
      </w:r>
      <w:r w:rsidR="00C630EF" w:rsidRPr="00B93E62">
        <w:t xml:space="preserve">top-down engineering process </w:t>
      </w:r>
      <w:r w:rsidR="00F64B3F">
        <w:t xml:space="preserve">is </w:t>
      </w:r>
      <w:r w:rsidR="008648C0" w:rsidRPr="00B93E62">
        <w:t>the combination of</w:t>
      </w:r>
    </w:p>
    <w:p w14:paraId="36E0F1C6" w14:textId="592705F9" w:rsidR="00C630EF" w:rsidRPr="00B93E62" w:rsidRDefault="00C630EF" w:rsidP="00C630EF">
      <w:pPr>
        <w:pStyle w:val="ListParagraph"/>
        <w:numPr>
          <w:ilvl w:val="0"/>
          <w:numId w:val="21"/>
        </w:numPr>
      </w:pPr>
      <w:r w:rsidRPr="00B93E62">
        <w:t xml:space="preserve">SCL namespace </w:t>
      </w:r>
      <w:r w:rsidR="008648C0" w:rsidRPr="00B93E62">
        <w:t>2007B4</w:t>
      </w:r>
      <w:r w:rsidR="00ED7E80">
        <w:t xml:space="preserve"> (IEC 61850-</w:t>
      </w:r>
      <w:r w:rsidR="00375B3C">
        <w:t>6 ed2.1)</w:t>
      </w:r>
    </w:p>
    <w:p w14:paraId="1ECABD60" w14:textId="37712107" w:rsidR="008648C0" w:rsidRPr="00B93E62" w:rsidRDefault="008648C0" w:rsidP="00C630EF">
      <w:pPr>
        <w:pStyle w:val="ListParagraph"/>
        <w:numPr>
          <w:ilvl w:val="0"/>
          <w:numId w:val="21"/>
        </w:numPr>
      </w:pPr>
      <w:r w:rsidRPr="00B93E62">
        <w:t>6-100 namespace 2019B9</w:t>
      </w:r>
    </w:p>
    <w:p w14:paraId="07B53AB0" w14:textId="77777777" w:rsidR="0077534F" w:rsidRPr="00B93E62" w:rsidRDefault="0077534F" w:rsidP="0077534F"/>
    <w:p w14:paraId="79C34D3E" w14:textId="55F680BC" w:rsidR="0077534F" w:rsidRPr="00B93E62" w:rsidRDefault="00375B3C" w:rsidP="0077534F">
      <w:r>
        <w:t xml:space="preserve">It supports the creation of </w:t>
      </w:r>
      <w:r w:rsidR="002E5CD8">
        <w:t>a concept and system specification containing data models, dataflow and values</w:t>
      </w:r>
      <w:r w:rsidR="000D245D">
        <w:t>. However n</w:t>
      </w:r>
      <w:r w:rsidR="001C6DAD">
        <w:t xml:space="preserve">ewer </w:t>
      </w:r>
      <w:r w:rsidR="0077534F" w:rsidRPr="00B93E62">
        <w:t>namespace</w:t>
      </w:r>
      <w:r w:rsidR="001C6DAD">
        <w:t>s</w:t>
      </w:r>
      <w:r w:rsidR="0077534F" w:rsidRPr="00B93E62">
        <w:t xml:space="preserve"> enable </w:t>
      </w:r>
      <w:r w:rsidR="00E944D6">
        <w:t xml:space="preserve">additional </w:t>
      </w:r>
      <w:r w:rsidR="0077534F" w:rsidRPr="00B93E62">
        <w:t xml:space="preserve">features </w:t>
      </w:r>
      <w:r w:rsidR="000D245D">
        <w:t xml:space="preserve">like </w:t>
      </w:r>
      <w:r w:rsidR="0077534F" w:rsidRPr="00B93E62">
        <w:t xml:space="preserve">traceability using uuid concepts, </w:t>
      </w:r>
      <w:r w:rsidR="008A417B">
        <w:t xml:space="preserve">and </w:t>
      </w:r>
      <w:r w:rsidR="00E234D5" w:rsidRPr="00B93E62">
        <w:t>documentation of labels</w:t>
      </w:r>
      <w:r w:rsidR="00542DDA" w:rsidRPr="00B93E62">
        <w:t>.</w:t>
      </w:r>
      <w:r w:rsidR="00E944D6">
        <w:t xml:space="preserve"> </w:t>
      </w:r>
    </w:p>
    <w:p w14:paraId="73DFCA10" w14:textId="77777777" w:rsidR="00542DDA" w:rsidRPr="00B93E62" w:rsidRDefault="00542DDA" w:rsidP="0077534F"/>
    <w:p w14:paraId="33C9508B" w14:textId="09716B77" w:rsidR="0097586A" w:rsidRDefault="0097586A" w:rsidP="0097586A">
      <w:pPr>
        <w:pStyle w:val="H5Numeration"/>
      </w:pPr>
      <w:bookmarkStart w:id="37" w:name="_Toc222500310"/>
      <w:r>
        <w:t xml:space="preserve">Compliance with top-down </w:t>
      </w:r>
      <w:r w:rsidR="00801BE4">
        <w:t>engineering process</w:t>
      </w:r>
      <w:bookmarkEnd w:id="37"/>
    </w:p>
    <w:p w14:paraId="59750697" w14:textId="4D889F9E" w:rsidR="00566E16" w:rsidRPr="00B93E62" w:rsidRDefault="0017780B" w:rsidP="004F12DD">
      <w:r w:rsidRPr="00B93E62">
        <w:t xml:space="preserve">As a minimum, the ICT needs to support the </w:t>
      </w:r>
      <w:r w:rsidR="00566E16" w:rsidRPr="00B93E62">
        <w:t>expected file interface between the user and IED supplier.</w:t>
      </w:r>
    </w:p>
    <w:p w14:paraId="064BB941" w14:textId="77777777" w:rsidR="0017780B" w:rsidRPr="00B93E62" w:rsidRDefault="0017780B" w:rsidP="004F12DD"/>
    <w:p w14:paraId="740952C9" w14:textId="1AED05F6" w:rsidR="00FE0F33" w:rsidRPr="00B93E62" w:rsidRDefault="00073B44" w:rsidP="00FE0F33">
      <w:pPr>
        <w:pStyle w:val="H5Numeration"/>
      </w:pPr>
      <w:bookmarkStart w:id="38" w:name="_Toc222500311"/>
      <w:r w:rsidRPr="00B93E62">
        <w:t xml:space="preserve">Mapping of </w:t>
      </w:r>
      <w:r w:rsidR="001470D9" w:rsidRPr="00B93E62">
        <w:t>LNode to LN</w:t>
      </w:r>
      <w:bookmarkEnd w:id="38"/>
    </w:p>
    <w:p w14:paraId="112AE474" w14:textId="16A8E026" w:rsidR="00031373" w:rsidRDefault="00031373" w:rsidP="00F076FD">
      <w:r>
        <w:t xml:space="preserve">The user will provide the expected data model for </w:t>
      </w:r>
      <w:r w:rsidR="0096554D">
        <w:t>LNodes to the IED supplier using an SSD or ISD. The IED supplier is expected to provide a formal answer to the specification, using process ICD/IID</w:t>
      </w:r>
      <w:r w:rsidR="00FD1B7E">
        <w:t xml:space="preserve"> (according </w:t>
      </w:r>
      <w:r w:rsidR="00D043E8">
        <w:fldChar w:fldCharType="begin"/>
      </w:r>
      <w:r w:rsidR="00D043E8">
        <w:instrText xml:space="preserve"> REF _Ref221527180 \h </w:instrText>
      </w:r>
      <w:r w:rsidR="00D043E8">
        <w:fldChar w:fldCharType="separate"/>
      </w:r>
      <w:r w:rsidR="00D043E8" w:rsidRPr="00B93E62">
        <w:t xml:space="preserve">Figure </w:t>
      </w:r>
      <w:r w:rsidR="00D043E8">
        <w:rPr>
          <w:noProof/>
        </w:rPr>
        <w:t>3</w:t>
      </w:r>
      <w:r w:rsidR="00D043E8" w:rsidRPr="00B93E62">
        <w:t xml:space="preserve"> - </w:t>
      </w:r>
      <w:r w:rsidR="00D043E8">
        <w:t>F</w:t>
      </w:r>
      <w:r w:rsidR="00D043E8" w:rsidRPr="00B93E62">
        <w:t>ocus elements of this document</w:t>
      </w:r>
      <w:r w:rsidR="00D043E8">
        <w:fldChar w:fldCharType="end"/>
      </w:r>
      <w:r w:rsidR="000F24ED">
        <w:t>)</w:t>
      </w:r>
      <w:r w:rsidR="00FD1B7E">
        <w:t>. In the file, the IED supplier needs to document how the specified LNodes are mapped to the proposed IED.</w:t>
      </w:r>
    </w:p>
    <w:p w14:paraId="172ACB5A" w14:textId="77777777" w:rsidR="00FD1B7E" w:rsidRDefault="00FD1B7E" w:rsidP="00F076FD"/>
    <w:p w14:paraId="023603AB" w14:textId="6374C15C" w:rsidR="00F076FD" w:rsidRPr="00B93E62" w:rsidRDefault="00F076FD" w:rsidP="00F076FD">
      <w:r w:rsidRPr="00B93E62">
        <w:t xml:space="preserve">The ICT needs to be capable of </w:t>
      </w:r>
      <w:r w:rsidR="00875D86" w:rsidRPr="00B93E62">
        <w:t xml:space="preserve">supporting the most basic </w:t>
      </w:r>
      <w:r w:rsidRPr="00B93E62">
        <w:t>mapping</w:t>
      </w:r>
      <w:r w:rsidR="00EA5655" w:rsidRPr="00B93E62">
        <w:t xml:space="preserve"> </w:t>
      </w:r>
      <w:r w:rsidR="00F65E89" w:rsidRPr="00B93E62">
        <w:t xml:space="preserve">use case </w:t>
      </w:r>
      <w:r w:rsidR="000750D2" w:rsidRPr="00B93E62">
        <w:t xml:space="preserve">of a required data model to </w:t>
      </w:r>
      <w:r w:rsidR="00F65E89" w:rsidRPr="00B93E62">
        <w:t>the data</w:t>
      </w:r>
      <w:r w:rsidR="00E76893">
        <w:t xml:space="preserve"> </w:t>
      </w:r>
      <w:r w:rsidR="00F65E89" w:rsidRPr="00B93E62">
        <w:t>model of the proposed IED (1 to 1 LNode/LN mapping).</w:t>
      </w:r>
      <w:r w:rsidR="00E76893">
        <w:t xml:space="preserve"> </w:t>
      </w:r>
    </w:p>
    <w:p w14:paraId="637F61FC" w14:textId="77777777" w:rsidR="00FC2E10" w:rsidRDefault="00FC2E10" w:rsidP="00AF562C"/>
    <w:p w14:paraId="34D0446E" w14:textId="0DAEE435" w:rsidR="00315262" w:rsidRDefault="00E76893" w:rsidP="00AF562C">
      <w:r>
        <w:t>In case a perfect 1 to 1 mapping between LNode and LN is not possible</w:t>
      </w:r>
      <w:r w:rsidR="007F3FD5">
        <w:t xml:space="preserve"> (1 to N or N to 1 (see TR IEC 61850-90-30 </w:t>
      </w:r>
      <w:r w:rsidR="007F3FD5" w:rsidRPr="00B93E62">
        <w:t>part “16.4.5.2 Different non-comply scenarios of the process ICD/IID”</w:t>
      </w:r>
      <w:r w:rsidR="007F3FD5">
        <w:t>)</w:t>
      </w:r>
      <w:r w:rsidR="00CA4AC5">
        <w:t xml:space="preserve">) additional features are required (see </w:t>
      </w:r>
      <w:r w:rsidR="00CA4AC5">
        <w:fldChar w:fldCharType="begin"/>
      </w:r>
      <w:r w:rsidR="00CA4AC5">
        <w:instrText xml:space="preserve"> REF _Ref215226533 \r \h </w:instrText>
      </w:r>
      <w:r w:rsidR="00AF562C">
        <w:instrText xml:space="preserve"> \* MERGEFORMAT </w:instrText>
      </w:r>
      <w:r w:rsidR="00CA4AC5">
        <w:fldChar w:fldCharType="separate"/>
      </w:r>
      <w:r w:rsidR="007F3465">
        <w:t>3.3.4</w:t>
      </w:r>
      <w:r w:rsidR="00CA4AC5">
        <w:fldChar w:fldCharType="end"/>
      </w:r>
      <w:r w:rsidR="00CA4AC5">
        <w:t xml:space="preserve"> </w:t>
      </w:r>
      <w:r w:rsidR="00315262" w:rsidRPr="00B93E62">
        <w:t>Specification of IED allocation boundaries</w:t>
      </w:r>
      <w:r w:rsidR="00804E8D">
        <w:t>)</w:t>
      </w:r>
      <w:r w:rsidR="00544AB2">
        <w:t>.</w:t>
      </w:r>
    </w:p>
    <w:p w14:paraId="4446BC53" w14:textId="77777777" w:rsidR="009C5C4E" w:rsidRDefault="009C5C4E" w:rsidP="00AF562C"/>
    <w:p w14:paraId="16B8217B" w14:textId="63D5923A" w:rsidR="009C5C4E" w:rsidRDefault="004171DB" w:rsidP="00AF562C">
      <w:r>
        <w:t xml:space="preserve">IED suppliers need to be aware that the required LD/LN structure may differ </w:t>
      </w:r>
      <w:r w:rsidR="00777F63">
        <w:t>between users, depending on each user’s context and needs.</w:t>
      </w:r>
      <w:r w:rsidR="009B7E0A">
        <w:t xml:space="preserve"> The example below demonstrates this with an example of </w:t>
      </w:r>
      <w:r w:rsidR="00B90824">
        <w:t>a specification and 4 different ways that users may map them to a logical device structure.</w:t>
      </w:r>
    </w:p>
    <w:p w14:paraId="6210CBF1" w14:textId="77777777" w:rsidR="00B90824" w:rsidRDefault="00B90824" w:rsidP="00AF562C"/>
    <w:p w14:paraId="13D04D98" w14:textId="2564A859" w:rsidR="00B90824" w:rsidRDefault="00E552B9" w:rsidP="00B90824">
      <w:pPr>
        <w:keepNext/>
      </w:pPr>
      <w:r>
        <w:object w:dxaOrig="4031" w:dyaOrig="4861" w14:anchorId="01D5B215">
          <v:shape id="_x0000_i1028" type="#_x0000_t75" style="width:126.5pt;height:152pt" o:ole="">
            <v:imagedata r:id="rId28" o:title=""/>
          </v:shape>
          <o:OLEObject Type="Embed" ProgID="Visio.Drawing.15" ShapeID="_x0000_i1028" DrawAspect="Content" ObjectID="_1833707633" r:id="rId29"/>
        </w:object>
      </w:r>
    </w:p>
    <w:p w14:paraId="51CDC405" w14:textId="7A037336" w:rsidR="00B90824" w:rsidRDefault="00B90824" w:rsidP="00B90824">
      <w:pPr>
        <w:pStyle w:val="Caption"/>
      </w:pPr>
      <w:r>
        <w:t xml:space="preserve">Figure </w:t>
      </w:r>
      <w:r>
        <w:fldChar w:fldCharType="begin"/>
      </w:r>
      <w:r>
        <w:instrText xml:space="preserve"> SEQ Figure \* ARABIC </w:instrText>
      </w:r>
      <w:r>
        <w:fldChar w:fldCharType="separate"/>
      </w:r>
      <w:r w:rsidR="00E552B9">
        <w:rPr>
          <w:noProof/>
        </w:rPr>
        <w:t>8</w:t>
      </w:r>
      <w:r>
        <w:fldChar w:fldCharType="end"/>
      </w:r>
      <w:r>
        <w:t xml:space="preserve"> - Specification example</w:t>
      </w:r>
      <w:r w:rsidR="007A0A71">
        <w:t xml:space="preserve"> of a function with 3 subfunctions</w:t>
      </w:r>
    </w:p>
    <w:p w14:paraId="26063CF0" w14:textId="77777777" w:rsidR="00E552B9" w:rsidRDefault="00E552B9" w:rsidP="00E552B9">
      <w:pPr>
        <w:keepNext/>
      </w:pPr>
      <w:r>
        <w:object w:dxaOrig="17791" w:dyaOrig="5070" w14:anchorId="72B7D024">
          <v:shape id="_x0000_i1031" type="#_x0000_t75" style="width:467pt;height:133pt" o:ole="">
            <v:imagedata r:id="rId30" o:title=""/>
          </v:shape>
          <o:OLEObject Type="Embed" ProgID="Visio.Drawing.15" ShapeID="_x0000_i1031" DrawAspect="Content" ObjectID="_1833707634" r:id="rId31"/>
        </w:object>
      </w:r>
    </w:p>
    <w:p w14:paraId="337E57A0" w14:textId="43AA2B12" w:rsidR="00FE0F33" w:rsidRDefault="00E552B9" w:rsidP="00E552B9">
      <w:pPr>
        <w:pStyle w:val="Caption"/>
      </w:pPr>
      <w:r>
        <w:t xml:space="preserve">Figure </w:t>
      </w:r>
      <w:r>
        <w:fldChar w:fldCharType="begin"/>
      </w:r>
      <w:r>
        <w:instrText xml:space="preserve"> SEQ Figure \* ARABIC </w:instrText>
      </w:r>
      <w:r>
        <w:fldChar w:fldCharType="separate"/>
      </w:r>
      <w:r>
        <w:rPr>
          <w:noProof/>
        </w:rPr>
        <w:t>9</w:t>
      </w:r>
      <w:r>
        <w:fldChar w:fldCharType="end"/>
      </w:r>
      <w:r>
        <w:t xml:space="preserve"> - 4 ways users may decide to map the LNodes to an IED LD structure</w:t>
      </w:r>
    </w:p>
    <w:p w14:paraId="0617B4E5" w14:textId="6E1F45A5" w:rsidR="00927D96" w:rsidRPr="00B93E62" w:rsidRDefault="001B274E" w:rsidP="002F1F60">
      <w:pPr>
        <w:pStyle w:val="H4Numeration"/>
      </w:pPr>
      <w:bookmarkStart w:id="39" w:name="_Toc222500312"/>
      <w:r>
        <w:t xml:space="preserve">Supplementary </w:t>
      </w:r>
      <w:r w:rsidR="009C3D6E" w:rsidRPr="00B93E62">
        <w:t xml:space="preserve">ICT </w:t>
      </w:r>
      <w:r w:rsidR="00927D96" w:rsidRPr="00B93E62">
        <w:t>requirements</w:t>
      </w:r>
      <w:bookmarkEnd w:id="39"/>
    </w:p>
    <w:p w14:paraId="0C18F0D6" w14:textId="77777777" w:rsidR="00E930BB" w:rsidRPr="00B93E62" w:rsidRDefault="00E930BB" w:rsidP="000C50CD"/>
    <w:p w14:paraId="07522265" w14:textId="3A32F424" w:rsidR="006C2CC6" w:rsidRDefault="006C2CC6" w:rsidP="00927D96">
      <w:pPr>
        <w:pStyle w:val="H5Numeration"/>
      </w:pPr>
      <w:bookmarkStart w:id="40" w:name="_Toc222500313"/>
      <w:r>
        <w:t>Namespace</w:t>
      </w:r>
      <w:r w:rsidR="00835A0E">
        <w:t xml:space="preserve"> and UUID</w:t>
      </w:r>
      <w:bookmarkEnd w:id="40"/>
    </w:p>
    <w:p w14:paraId="4012125A" w14:textId="77777777" w:rsidR="006C2CC6" w:rsidRDefault="006C2CC6" w:rsidP="006C2CC6"/>
    <w:p w14:paraId="4DE66524" w14:textId="5AA4E970" w:rsidR="006C2CC6" w:rsidRPr="00B93E62" w:rsidRDefault="004634D3" w:rsidP="006C2CC6">
      <w:r>
        <w:t xml:space="preserve">To enable maximal use of new concepts like uuid, traceability and </w:t>
      </w:r>
      <w:r w:rsidR="00872616">
        <w:t>labels the following namespace combination needs to be supported</w:t>
      </w:r>
    </w:p>
    <w:p w14:paraId="1AC2FC0F" w14:textId="2FACFC82" w:rsidR="006C2CC6" w:rsidRPr="00B93E62" w:rsidRDefault="006C2CC6" w:rsidP="006C2CC6">
      <w:pPr>
        <w:pStyle w:val="ListParagraph"/>
        <w:numPr>
          <w:ilvl w:val="0"/>
          <w:numId w:val="21"/>
        </w:numPr>
      </w:pPr>
      <w:r w:rsidRPr="00B93E62">
        <w:t>SCL namespace 2007</w:t>
      </w:r>
      <w:r w:rsidR="004634D3">
        <w:t>C5 or newer</w:t>
      </w:r>
      <w:r>
        <w:t xml:space="preserve"> (IEC 61850-6 ed2.</w:t>
      </w:r>
      <w:r w:rsidR="004634D3">
        <w:t>2</w:t>
      </w:r>
      <w:r>
        <w:t>)</w:t>
      </w:r>
    </w:p>
    <w:p w14:paraId="454C8718" w14:textId="11672954" w:rsidR="006C2CC6" w:rsidRPr="00B93E62" w:rsidRDefault="006C2CC6" w:rsidP="006C2CC6">
      <w:pPr>
        <w:pStyle w:val="ListParagraph"/>
        <w:numPr>
          <w:ilvl w:val="0"/>
          <w:numId w:val="21"/>
        </w:numPr>
      </w:pPr>
      <w:r w:rsidRPr="00B93E62">
        <w:t>6-100 namespace 2019</w:t>
      </w:r>
      <w:r w:rsidR="004634D3">
        <w:t>C1</w:t>
      </w:r>
    </w:p>
    <w:p w14:paraId="2F02878F" w14:textId="77777777" w:rsidR="006C2CC6" w:rsidRDefault="006C2CC6" w:rsidP="006C2CC6"/>
    <w:p w14:paraId="29DDEA8B" w14:textId="31B852ED" w:rsidR="002907A0" w:rsidRPr="00B93E62" w:rsidRDefault="002907A0" w:rsidP="00927D96">
      <w:pPr>
        <w:pStyle w:val="H5Numeration"/>
      </w:pPr>
      <w:bookmarkStart w:id="41" w:name="_Toc222500314"/>
      <w:r w:rsidRPr="00B93E62">
        <w:t>Specification traceability</w:t>
      </w:r>
      <w:bookmarkEnd w:id="41"/>
    </w:p>
    <w:p w14:paraId="61D1EA2B" w14:textId="291FF742" w:rsidR="00A71783" w:rsidRPr="00B93E62" w:rsidRDefault="00920C45" w:rsidP="00A71783">
      <w:r w:rsidRPr="00B93E62">
        <w:t>To trace the reference and version of the specification file (SSD/ISD)</w:t>
      </w:r>
      <w:r w:rsidR="008D3A64">
        <w:t>,</w:t>
      </w:r>
      <w:r w:rsidRPr="00B93E62">
        <w:t xml:space="preserve"> </w:t>
      </w:r>
      <w:r w:rsidR="00ED621F" w:rsidRPr="00B93E62">
        <w:t xml:space="preserve">the process ICD/IID needs to store </w:t>
      </w:r>
      <w:r w:rsidR="008D3A64">
        <w:t>these</w:t>
      </w:r>
      <w:r w:rsidR="00ED621F" w:rsidRPr="00B93E62">
        <w:t xml:space="preserve"> in the </w:t>
      </w:r>
      <w:r w:rsidR="008D3A64">
        <w:t>process ICD/IID</w:t>
      </w:r>
      <w:r w:rsidR="00ED621F" w:rsidRPr="00B93E62">
        <w:t xml:space="preserve"> file</w:t>
      </w:r>
      <w:r w:rsidR="008D3A64">
        <w:t xml:space="preserve"> according to the rule from TR IEC61850-90-30 </w:t>
      </w:r>
      <w:r w:rsidR="003864C6">
        <w:t>chapter 17</w:t>
      </w:r>
      <w:r w:rsidR="004D64E9">
        <w:t>.4</w:t>
      </w:r>
      <w:r w:rsidR="00ED621F" w:rsidRPr="00B93E62">
        <w:t>.</w:t>
      </w:r>
    </w:p>
    <w:p w14:paraId="16F200D7" w14:textId="2B4E2F9B" w:rsidR="00363F9E" w:rsidRDefault="009D3C98" w:rsidP="00920E90">
      <w:pPr>
        <w:keepNext/>
        <w:jc w:val="center"/>
      </w:pPr>
      <w:r>
        <w:rPr>
          <w:noProof/>
        </w:rPr>
        <w:lastRenderedPageBreak/>
        <w:drawing>
          <wp:inline distT="0" distB="0" distL="0" distR="0" wp14:anchorId="1AA227C3" wp14:editId="49352820">
            <wp:extent cx="6100903" cy="2235097"/>
            <wp:effectExtent l="0" t="0" r="0" b="0"/>
            <wp:docPr id="737246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4358" cy="2240026"/>
                    </a:xfrm>
                    <a:prstGeom prst="rect">
                      <a:avLst/>
                    </a:prstGeom>
                    <a:noFill/>
                  </pic:spPr>
                </pic:pic>
              </a:graphicData>
            </a:graphic>
          </wp:inline>
        </w:drawing>
      </w:r>
    </w:p>
    <w:p w14:paraId="514C930B" w14:textId="1090BE07" w:rsidR="00ED621F" w:rsidRDefault="00363F9E" w:rsidP="00363F9E">
      <w:pPr>
        <w:pStyle w:val="Caption"/>
        <w:jc w:val="center"/>
      </w:pPr>
      <w:bookmarkStart w:id="42" w:name="_Toc222500331"/>
      <w:r>
        <w:t xml:space="preserve">Figure </w:t>
      </w:r>
      <w:r>
        <w:fldChar w:fldCharType="begin"/>
      </w:r>
      <w:r>
        <w:instrText xml:space="preserve"> SEQ Figure \* ARABIC </w:instrText>
      </w:r>
      <w:r>
        <w:fldChar w:fldCharType="separate"/>
      </w:r>
      <w:r w:rsidR="00E552B9">
        <w:rPr>
          <w:noProof/>
        </w:rPr>
        <w:t>10</w:t>
      </w:r>
      <w:r>
        <w:fldChar w:fldCharType="end"/>
      </w:r>
      <w:r w:rsidR="0F4F3EA2">
        <w:t xml:space="preserve"> – SCL file</w:t>
      </w:r>
      <w:r w:rsidR="005D5198">
        <w:t xml:space="preserve"> </w:t>
      </w:r>
      <w:r w:rsidR="0F4F3EA2">
        <w:t>reference process</w:t>
      </w:r>
      <w:bookmarkEnd w:id="42"/>
    </w:p>
    <w:p w14:paraId="27194DC4" w14:textId="77777777" w:rsidR="000A679B" w:rsidRPr="000A679B" w:rsidRDefault="000A679B" w:rsidP="000A679B"/>
    <w:p w14:paraId="53DA1829" w14:textId="03053D1F" w:rsidR="000E651E" w:rsidRPr="00B93E62" w:rsidRDefault="00703B5A" w:rsidP="000E651E">
      <w:pPr>
        <w:pStyle w:val="H5Numeration"/>
      </w:pPr>
      <w:bookmarkStart w:id="43" w:name="_Toc222500315"/>
      <w:bookmarkStart w:id="44" w:name="_Ref215226533"/>
      <w:r>
        <w:t>Physical</w:t>
      </w:r>
      <w:r w:rsidR="000E651E" w:rsidRPr="00B93E62">
        <w:t xml:space="preserve"> </w:t>
      </w:r>
      <w:r w:rsidR="004B2C7A">
        <w:t>A</w:t>
      </w:r>
      <w:r w:rsidR="000E651E" w:rsidRPr="00B93E62">
        <w:t>llocation</w:t>
      </w:r>
      <w:bookmarkEnd w:id="43"/>
    </w:p>
    <w:p w14:paraId="70DDB921" w14:textId="5BD96ECA" w:rsidR="000E651E" w:rsidRPr="00B93E62" w:rsidRDefault="000E651E" w:rsidP="000E651E">
      <w:r w:rsidRPr="00B93E62">
        <w:t>A user may have requirements related to allocation of LNodes to IEDs. There are 2 ways to describe these in SCL specification using an S-IED or AllocationRole. The following table gives an overview of the different options</w:t>
      </w:r>
      <w:r w:rsidR="003404A9">
        <w:t xml:space="preserve"> users have for specifying </w:t>
      </w:r>
      <w:r w:rsidR="00E7748B">
        <w:t>how the specified LNodes need to be allocated to IEDs</w:t>
      </w:r>
      <w:r w:rsidRPr="00B93E62">
        <w:t>.</w:t>
      </w:r>
    </w:p>
    <w:p w14:paraId="051417D6" w14:textId="77777777" w:rsidR="000E651E" w:rsidRPr="00B93E62" w:rsidRDefault="000E651E" w:rsidP="000E651E"/>
    <w:tbl>
      <w:tblPr>
        <w:tblStyle w:val="TableGrid"/>
        <w:tblW w:w="0" w:type="auto"/>
        <w:tblLook w:val="04A0" w:firstRow="1" w:lastRow="0" w:firstColumn="1" w:lastColumn="0" w:noHBand="0" w:noVBand="1"/>
      </w:tblPr>
      <w:tblGrid>
        <w:gridCol w:w="2220"/>
        <w:gridCol w:w="1922"/>
        <w:gridCol w:w="2828"/>
        <w:gridCol w:w="2375"/>
      </w:tblGrid>
      <w:tr w:rsidR="000E651E" w:rsidRPr="00B93E62" w14:paraId="62052811" w14:textId="77777777">
        <w:trPr>
          <w:trHeight w:val="600"/>
        </w:trPr>
        <w:tc>
          <w:tcPr>
            <w:tcW w:w="2780" w:type="dxa"/>
            <w:noWrap/>
            <w:hideMark/>
          </w:tcPr>
          <w:p w14:paraId="6EE30F22" w14:textId="009A8D7F" w:rsidR="000E651E" w:rsidRPr="00B93E62" w:rsidRDefault="00E7748B">
            <w:pPr>
              <w:rPr>
                <w:b/>
                <w:bCs/>
                <w:i/>
                <w:iCs/>
              </w:rPr>
            </w:pPr>
            <w:r>
              <w:rPr>
                <w:b/>
                <w:bCs/>
                <w:i/>
                <w:iCs/>
              </w:rPr>
              <w:t xml:space="preserve">User SCL </w:t>
            </w:r>
            <w:r w:rsidR="000E651E" w:rsidRPr="00B93E62">
              <w:rPr>
                <w:b/>
                <w:bCs/>
                <w:i/>
                <w:iCs/>
              </w:rPr>
              <w:t>Specification</w:t>
            </w:r>
            <w:r w:rsidR="00DD0CF2">
              <w:rPr>
                <w:b/>
                <w:bCs/>
                <w:i/>
                <w:iCs/>
              </w:rPr>
              <w:t xml:space="preserve"> content </w:t>
            </w:r>
            <w:r w:rsidR="003B0D80">
              <w:rPr>
                <w:b/>
                <w:bCs/>
                <w:i/>
                <w:iCs/>
              </w:rPr>
              <w:t xml:space="preserve"> </w:t>
            </w:r>
            <w:r w:rsidR="00473C62">
              <w:rPr>
                <w:b/>
                <w:bCs/>
                <w:i/>
                <w:iCs/>
              </w:rPr>
              <w:t>/</w:t>
            </w:r>
            <w:r w:rsidR="00DD0CF2">
              <w:rPr>
                <w:b/>
                <w:bCs/>
                <w:i/>
                <w:iCs/>
              </w:rPr>
              <w:t xml:space="preserve"> property</w:t>
            </w:r>
          </w:p>
        </w:tc>
        <w:tc>
          <w:tcPr>
            <w:tcW w:w="2400" w:type="dxa"/>
            <w:noWrap/>
            <w:hideMark/>
          </w:tcPr>
          <w:p w14:paraId="17C87381" w14:textId="44330060" w:rsidR="000E651E" w:rsidRPr="00B93E62" w:rsidRDefault="000E651E">
            <w:pPr>
              <w:rPr>
                <w:b/>
                <w:bCs/>
                <w:i/>
                <w:iCs/>
              </w:rPr>
            </w:pPr>
            <w:r w:rsidRPr="00B93E62">
              <w:rPr>
                <w:b/>
                <w:bCs/>
                <w:i/>
                <w:iCs/>
              </w:rPr>
              <w:t xml:space="preserve">S-IED </w:t>
            </w:r>
          </w:p>
        </w:tc>
        <w:tc>
          <w:tcPr>
            <w:tcW w:w="3560" w:type="dxa"/>
            <w:noWrap/>
            <w:hideMark/>
          </w:tcPr>
          <w:p w14:paraId="0003E1ED" w14:textId="23DC94DA" w:rsidR="000E651E" w:rsidRPr="00B93E62" w:rsidRDefault="000E651E">
            <w:pPr>
              <w:rPr>
                <w:b/>
                <w:bCs/>
                <w:i/>
                <w:iCs/>
              </w:rPr>
            </w:pPr>
            <w:r w:rsidRPr="00B93E62">
              <w:rPr>
                <w:b/>
                <w:bCs/>
                <w:i/>
                <w:iCs/>
              </w:rPr>
              <w:t>AllocationRole</w:t>
            </w:r>
          </w:p>
        </w:tc>
        <w:tc>
          <w:tcPr>
            <w:tcW w:w="2980" w:type="dxa"/>
            <w:hideMark/>
          </w:tcPr>
          <w:p w14:paraId="2FFEEE35" w14:textId="63D7A19F" w:rsidR="000E651E" w:rsidRPr="00B93E62" w:rsidRDefault="000E651E">
            <w:pPr>
              <w:rPr>
                <w:b/>
                <w:bCs/>
                <w:i/>
                <w:iCs/>
              </w:rPr>
            </w:pPr>
            <w:r w:rsidRPr="00B93E62">
              <w:rPr>
                <w:b/>
                <w:bCs/>
                <w:i/>
                <w:iCs/>
              </w:rPr>
              <w:t>LNodes not assigned to S-IED or AllocationRole</w:t>
            </w:r>
          </w:p>
        </w:tc>
      </w:tr>
      <w:tr w:rsidR="000E651E" w:rsidRPr="00B93E62" w14:paraId="3E09C0EF" w14:textId="77777777">
        <w:trPr>
          <w:trHeight w:val="300"/>
        </w:trPr>
        <w:tc>
          <w:tcPr>
            <w:tcW w:w="2780" w:type="dxa"/>
            <w:noWrap/>
            <w:hideMark/>
          </w:tcPr>
          <w:p w14:paraId="7ADF0068" w14:textId="77777777" w:rsidR="000E651E" w:rsidRPr="00B93E62" w:rsidRDefault="000E651E">
            <w:pPr>
              <w:rPr>
                <w:b/>
                <w:bCs/>
              </w:rPr>
            </w:pPr>
            <w:r w:rsidRPr="00B93E62">
              <w:rPr>
                <w:b/>
                <w:bCs/>
              </w:rPr>
              <w:t>LNode.iedName</w:t>
            </w:r>
          </w:p>
        </w:tc>
        <w:tc>
          <w:tcPr>
            <w:tcW w:w="2400" w:type="dxa"/>
            <w:noWrap/>
            <w:hideMark/>
          </w:tcPr>
          <w:p w14:paraId="581F9169" w14:textId="77777777" w:rsidR="000E651E" w:rsidRPr="00B93E62" w:rsidRDefault="000E651E">
            <w:r w:rsidRPr="00B93E62">
              <w:t>iedName filled in (TEMPLATE or project specific)</w:t>
            </w:r>
          </w:p>
        </w:tc>
        <w:tc>
          <w:tcPr>
            <w:tcW w:w="3560" w:type="dxa"/>
            <w:noWrap/>
            <w:hideMark/>
          </w:tcPr>
          <w:p w14:paraId="4E1A5E42" w14:textId="7FA1FABD" w:rsidR="000E651E" w:rsidRPr="00B93E62" w:rsidRDefault="000E651E">
            <w:r w:rsidRPr="00B93E62">
              <w:t xml:space="preserve">iedName </w:t>
            </w:r>
            <w:r w:rsidR="00AE468F">
              <w:t xml:space="preserve">= </w:t>
            </w:r>
            <w:r w:rsidRPr="00B93E62">
              <w:t>"none"</w:t>
            </w:r>
          </w:p>
        </w:tc>
        <w:tc>
          <w:tcPr>
            <w:tcW w:w="2980" w:type="dxa"/>
            <w:noWrap/>
            <w:hideMark/>
          </w:tcPr>
          <w:p w14:paraId="649EE024" w14:textId="257EB804" w:rsidR="000E651E" w:rsidRPr="00B93E62" w:rsidRDefault="000E651E">
            <w:r w:rsidRPr="00B93E62">
              <w:t xml:space="preserve">iedName </w:t>
            </w:r>
            <w:r w:rsidR="00AE468F">
              <w:t xml:space="preserve">= </w:t>
            </w:r>
            <w:r w:rsidRPr="00B93E62">
              <w:t>"none"</w:t>
            </w:r>
          </w:p>
        </w:tc>
      </w:tr>
      <w:tr w:rsidR="000E651E" w:rsidRPr="00B93E62" w14:paraId="710D5016" w14:textId="77777777">
        <w:trPr>
          <w:trHeight w:val="300"/>
        </w:trPr>
        <w:tc>
          <w:tcPr>
            <w:tcW w:w="2780" w:type="dxa"/>
            <w:noWrap/>
            <w:hideMark/>
          </w:tcPr>
          <w:p w14:paraId="173B7455" w14:textId="77777777" w:rsidR="000E651E" w:rsidRPr="00B93E62" w:rsidRDefault="000E651E">
            <w:pPr>
              <w:rPr>
                <w:b/>
                <w:bCs/>
              </w:rPr>
            </w:pPr>
            <w:r w:rsidRPr="00B93E62">
              <w:rPr>
                <w:b/>
                <w:bCs/>
              </w:rPr>
              <w:t>Format</w:t>
            </w:r>
          </w:p>
        </w:tc>
        <w:tc>
          <w:tcPr>
            <w:tcW w:w="2400" w:type="dxa"/>
            <w:noWrap/>
            <w:hideMark/>
          </w:tcPr>
          <w:p w14:paraId="5EEA9CBF" w14:textId="77777777" w:rsidR="000E651E" w:rsidRPr="00B93E62" w:rsidRDefault="000E651E">
            <w:r w:rsidRPr="00B93E62">
              <w:t>SSD or ISD</w:t>
            </w:r>
          </w:p>
        </w:tc>
        <w:tc>
          <w:tcPr>
            <w:tcW w:w="3560" w:type="dxa"/>
            <w:noWrap/>
            <w:hideMark/>
          </w:tcPr>
          <w:p w14:paraId="698C2A3E" w14:textId="77777777" w:rsidR="000E651E" w:rsidRPr="00B93E62" w:rsidRDefault="000E651E">
            <w:r w:rsidRPr="00B93E62">
              <w:t>SSD only</w:t>
            </w:r>
          </w:p>
        </w:tc>
        <w:tc>
          <w:tcPr>
            <w:tcW w:w="2980" w:type="dxa"/>
            <w:noWrap/>
            <w:hideMark/>
          </w:tcPr>
          <w:p w14:paraId="413D8B14" w14:textId="77777777" w:rsidR="000E651E" w:rsidRPr="00B93E62" w:rsidRDefault="000E651E">
            <w:r w:rsidRPr="00B93E62">
              <w:t>SSD only</w:t>
            </w:r>
          </w:p>
        </w:tc>
      </w:tr>
      <w:tr w:rsidR="000E651E" w:rsidRPr="00B93E62" w14:paraId="5152B34A" w14:textId="77777777">
        <w:trPr>
          <w:trHeight w:val="300"/>
        </w:trPr>
        <w:tc>
          <w:tcPr>
            <w:tcW w:w="2780" w:type="dxa"/>
            <w:noWrap/>
            <w:hideMark/>
          </w:tcPr>
          <w:p w14:paraId="26C64352" w14:textId="77777777" w:rsidR="000E651E" w:rsidRPr="00B93E62" w:rsidRDefault="000E651E">
            <w:pPr>
              <w:rPr>
                <w:b/>
                <w:bCs/>
              </w:rPr>
            </w:pPr>
            <w:r w:rsidRPr="00B93E62">
              <w:rPr>
                <w:b/>
                <w:bCs/>
              </w:rPr>
              <w:t>Contains IED element</w:t>
            </w:r>
          </w:p>
        </w:tc>
        <w:tc>
          <w:tcPr>
            <w:tcW w:w="2400" w:type="dxa"/>
            <w:noWrap/>
            <w:hideMark/>
          </w:tcPr>
          <w:p w14:paraId="1F1166D9" w14:textId="77777777" w:rsidR="000E651E" w:rsidRPr="00B93E62" w:rsidRDefault="000E651E">
            <w:r w:rsidRPr="00B93E62">
              <w:t>yes</w:t>
            </w:r>
          </w:p>
        </w:tc>
        <w:tc>
          <w:tcPr>
            <w:tcW w:w="3560" w:type="dxa"/>
            <w:noWrap/>
            <w:hideMark/>
          </w:tcPr>
          <w:p w14:paraId="79A3664D" w14:textId="77777777" w:rsidR="000E651E" w:rsidRPr="00B93E62" w:rsidRDefault="000E651E">
            <w:r w:rsidRPr="00B93E62">
              <w:t>no</w:t>
            </w:r>
          </w:p>
        </w:tc>
        <w:tc>
          <w:tcPr>
            <w:tcW w:w="2980" w:type="dxa"/>
            <w:noWrap/>
            <w:hideMark/>
          </w:tcPr>
          <w:p w14:paraId="0C987F27" w14:textId="77777777" w:rsidR="000E651E" w:rsidRPr="00B93E62" w:rsidRDefault="000E651E">
            <w:r w:rsidRPr="00B93E62">
              <w:t>no</w:t>
            </w:r>
          </w:p>
        </w:tc>
      </w:tr>
      <w:tr w:rsidR="000E651E" w:rsidRPr="00B93E62" w14:paraId="6F5C4DCB" w14:textId="77777777">
        <w:trPr>
          <w:trHeight w:val="600"/>
        </w:trPr>
        <w:tc>
          <w:tcPr>
            <w:tcW w:w="2780" w:type="dxa"/>
            <w:noWrap/>
            <w:hideMark/>
          </w:tcPr>
          <w:p w14:paraId="6CB4F998" w14:textId="77777777" w:rsidR="000E651E" w:rsidRPr="00B93E62" w:rsidRDefault="000E651E">
            <w:pPr>
              <w:rPr>
                <w:b/>
                <w:bCs/>
              </w:rPr>
            </w:pPr>
            <w:r w:rsidRPr="00B93E62">
              <w:rPr>
                <w:b/>
                <w:bCs/>
              </w:rPr>
              <w:t>Assigning an LNode</w:t>
            </w:r>
          </w:p>
        </w:tc>
        <w:tc>
          <w:tcPr>
            <w:tcW w:w="2400" w:type="dxa"/>
            <w:noWrap/>
            <w:hideMark/>
          </w:tcPr>
          <w:p w14:paraId="75D822A5" w14:textId="77777777" w:rsidR="000E651E" w:rsidRPr="00B93E62" w:rsidRDefault="000E651E">
            <w:r w:rsidRPr="00B93E62">
              <w:t>to 1 IED only</w:t>
            </w:r>
          </w:p>
        </w:tc>
        <w:tc>
          <w:tcPr>
            <w:tcW w:w="3560" w:type="dxa"/>
            <w:noWrap/>
            <w:hideMark/>
          </w:tcPr>
          <w:p w14:paraId="7FB5F977" w14:textId="77777777" w:rsidR="000E651E" w:rsidRPr="00B93E62" w:rsidRDefault="000E651E">
            <w:r w:rsidRPr="00B93E62">
              <w:t>option to provide allocation flexibility</w:t>
            </w:r>
          </w:p>
        </w:tc>
        <w:tc>
          <w:tcPr>
            <w:tcW w:w="2980" w:type="dxa"/>
            <w:hideMark/>
          </w:tcPr>
          <w:p w14:paraId="03304F3B" w14:textId="77777777" w:rsidR="000E651E" w:rsidRPr="00B93E62" w:rsidRDefault="000E651E">
            <w:r w:rsidRPr="00B93E62">
              <w:t>no allocation constraints given</w:t>
            </w:r>
          </w:p>
        </w:tc>
      </w:tr>
      <w:tr w:rsidR="000E651E" w:rsidRPr="00B93E62" w14:paraId="5D164854" w14:textId="77777777">
        <w:trPr>
          <w:trHeight w:val="300"/>
        </w:trPr>
        <w:tc>
          <w:tcPr>
            <w:tcW w:w="2780" w:type="dxa"/>
            <w:noWrap/>
            <w:hideMark/>
          </w:tcPr>
          <w:p w14:paraId="432149E7" w14:textId="77777777" w:rsidR="000E651E" w:rsidRPr="00B93E62" w:rsidRDefault="000E651E">
            <w:pPr>
              <w:rPr>
                <w:b/>
                <w:bCs/>
              </w:rPr>
            </w:pPr>
            <w:r w:rsidRPr="00B93E62">
              <w:rPr>
                <w:b/>
                <w:bCs/>
              </w:rPr>
              <w:t>Specify minimal IED services</w:t>
            </w:r>
          </w:p>
        </w:tc>
        <w:tc>
          <w:tcPr>
            <w:tcW w:w="2400" w:type="dxa"/>
            <w:noWrap/>
            <w:hideMark/>
          </w:tcPr>
          <w:p w14:paraId="6F1CF5B6" w14:textId="77777777" w:rsidR="000E651E" w:rsidRPr="00B93E62" w:rsidRDefault="000E651E">
            <w:r w:rsidRPr="00B93E62">
              <w:t>yes</w:t>
            </w:r>
          </w:p>
        </w:tc>
        <w:tc>
          <w:tcPr>
            <w:tcW w:w="3560" w:type="dxa"/>
            <w:noWrap/>
            <w:hideMark/>
          </w:tcPr>
          <w:p w14:paraId="450B3C4E" w14:textId="77777777" w:rsidR="000E651E" w:rsidRPr="00B93E62" w:rsidRDefault="000E651E">
            <w:r w:rsidRPr="00B93E62">
              <w:t>not possible</w:t>
            </w:r>
          </w:p>
        </w:tc>
        <w:tc>
          <w:tcPr>
            <w:tcW w:w="2980" w:type="dxa"/>
            <w:noWrap/>
            <w:hideMark/>
          </w:tcPr>
          <w:p w14:paraId="5B155978" w14:textId="77777777" w:rsidR="000E651E" w:rsidRPr="00B93E62" w:rsidRDefault="000E651E" w:rsidP="00515855">
            <w:pPr>
              <w:keepNext/>
            </w:pPr>
            <w:r w:rsidRPr="00B93E62">
              <w:t>not possible</w:t>
            </w:r>
          </w:p>
        </w:tc>
      </w:tr>
    </w:tbl>
    <w:p w14:paraId="3AE1A265" w14:textId="1C7CA286" w:rsidR="000E651E" w:rsidRPr="00B93E62" w:rsidRDefault="00515855" w:rsidP="00B173C5">
      <w:pPr>
        <w:pStyle w:val="Caption"/>
        <w:jc w:val="center"/>
      </w:pPr>
      <w:r>
        <w:t xml:space="preserve">Table </w:t>
      </w:r>
      <w:r>
        <w:fldChar w:fldCharType="begin"/>
      </w:r>
      <w:r>
        <w:instrText xml:space="preserve"> SEQ Table \* ARABIC </w:instrText>
      </w:r>
      <w:r>
        <w:fldChar w:fldCharType="separate"/>
      </w:r>
      <w:r w:rsidR="00765C70">
        <w:rPr>
          <w:noProof/>
        </w:rPr>
        <w:t>1</w:t>
      </w:r>
      <w:r>
        <w:fldChar w:fldCharType="end"/>
      </w:r>
      <w:r w:rsidR="00B173C5">
        <w:t xml:space="preserve"> – Physical allocation specification overview</w:t>
      </w:r>
    </w:p>
    <w:p w14:paraId="7D1FDB66" w14:textId="77A22E8A" w:rsidR="000E651E" w:rsidRDefault="000E651E" w:rsidP="000E651E">
      <w:pPr>
        <w:pStyle w:val="ListParagraph"/>
        <w:numPr>
          <w:ilvl w:val="0"/>
          <w:numId w:val="19"/>
        </w:numPr>
      </w:pPr>
      <w:r w:rsidRPr="00B93E62">
        <w:t>In case an S-IED is used</w:t>
      </w:r>
      <w:r w:rsidR="00F62CA3">
        <w:t>,</w:t>
      </w:r>
      <w:r w:rsidRPr="00B93E62">
        <w:t xml:space="preserve"> the data model boundaries of the IED are clear</w:t>
      </w:r>
      <w:r w:rsidR="00F62CA3">
        <w:t xml:space="preserve"> and</w:t>
      </w:r>
      <w:r w:rsidRPr="00B93E62">
        <w:t xml:space="preserve"> there is no ambiguity possible.</w:t>
      </w:r>
    </w:p>
    <w:p w14:paraId="20834967" w14:textId="6095A03A" w:rsidR="00A801E0" w:rsidRPr="00B93E62" w:rsidRDefault="00A801E0" w:rsidP="00B70F84">
      <w:pPr>
        <w:pStyle w:val="ListParagraph"/>
        <w:numPr>
          <w:ilvl w:val="1"/>
          <w:numId w:val="19"/>
        </w:numPr>
      </w:pPr>
      <w:r>
        <w:t xml:space="preserve">The use of S-IED </w:t>
      </w:r>
      <w:r w:rsidRPr="00B93E62">
        <w:t xml:space="preserve">enables the possibility to document requirements for </w:t>
      </w:r>
      <w:r>
        <w:t xml:space="preserve">the </w:t>
      </w:r>
      <w:r w:rsidRPr="00B93E62">
        <w:t xml:space="preserve">IED services </w:t>
      </w:r>
      <w:r>
        <w:t xml:space="preserve">that proposed IEDs need to support (for ex. Minimal amount of Goose messages the IED can publish/subscribe to), as specified in </w:t>
      </w:r>
      <w:r w:rsidRPr="00B93E62">
        <w:t>TR IEC61850-90-30</w:t>
      </w:r>
      <w:r>
        <w:t xml:space="preserve"> Annex B. This document also contains an SCL example “PIU.isd” in </w:t>
      </w:r>
      <w:r>
        <w:fldChar w:fldCharType="begin"/>
      </w:r>
      <w:r>
        <w:instrText xml:space="preserve"> REF _Ref215238975 \h </w:instrText>
      </w:r>
      <w:r>
        <w:fldChar w:fldCharType="separate"/>
      </w:r>
      <w:r>
        <w:t>Annex B: demo SCL files</w:t>
      </w:r>
      <w:r>
        <w:fldChar w:fldCharType="end"/>
      </w:r>
      <w:r>
        <w:t xml:space="preserve">. </w:t>
      </w:r>
    </w:p>
    <w:p w14:paraId="4A30C8AC" w14:textId="416D1B33" w:rsidR="000E651E" w:rsidRPr="00B93E62" w:rsidRDefault="000E651E" w:rsidP="00B51C2B">
      <w:pPr>
        <w:pStyle w:val="ListParagraph"/>
        <w:numPr>
          <w:ilvl w:val="0"/>
          <w:numId w:val="19"/>
        </w:numPr>
      </w:pPr>
      <w:r w:rsidRPr="00B93E62">
        <w:t xml:space="preserve">When LNodes are not assigned to an S-IED, nor to an AllocationRole, this indicates that the user has no </w:t>
      </w:r>
      <w:r w:rsidR="00772E6D">
        <w:t>physical</w:t>
      </w:r>
      <w:r w:rsidR="00772E6D" w:rsidRPr="00B93E62">
        <w:t xml:space="preserve"> </w:t>
      </w:r>
      <w:r w:rsidRPr="00B93E62">
        <w:t xml:space="preserve">allocation </w:t>
      </w:r>
      <w:r w:rsidR="005D5198" w:rsidRPr="00B93E62">
        <w:t>constraints</w:t>
      </w:r>
      <w:r w:rsidR="005D5198">
        <w:t xml:space="preserve"> and</w:t>
      </w:r>
      <w:r w:rsidR="00B51C2B" w:rsidRPr="00CB349B">
        <w:t xml:space="preserve"> provides full flexibility to the IED supplier</w:t>
      </w:r>
      <w:r w:rsidR="00772E6D">
        <w:t>.</w:t>
      </w:r>
    </w:p>
    <w:p w14:paraId="4C8F489F" w14:textId="77777777" w:rsidR="000E651E" w:rsidRPr="00B93E62" w:rsidRDefault="000E651E" w:rsidP="000E651E">
      <w:pPr>
        <w:pStyle w:val="ListParagraph"/>
        <w:numPr>
          <w:ilvl w:val="0"/>
          <w:numId w:val="19"/>
        </w:numPr>
      </w:pPr>
      <w:r w:rsidRPr="00B93E62">
        <w:t>When LNodes are not assigned to an S-IED, but to an AllocationRole, this means the user</w:t>
      </w:r>
    </w:p>
    <w:p w14:paraId="2FE1E94F" w14:textId="77777777" w:rsidR="000E651E" w:rsidRPr="00B93E62" w:rsidRDefault="000E651E" w:rsidP="000E651E">
      <w:pPr>
        <w:pStyle w:val="ListParagraph"/>
        <w:numPr>
          <w:ilvl w:val="1"/>
          <w:numId w:val="19"/>
        </w:numPr>
      </w:pPr>
      <w:r w:rsidRPr="00B93E62">
        <w:t>Wants to provide allocation flexibility to the IED supplier and/or</w:t>
      </w:r>
    </w:p>
    <w:p w14:paraId="08C0449C" w14:textId="77777777" w:rsidR="000E651E" w:rsidRPr="00B93E62" w:rsidRDefault="000E651E" w:rsidP="000E651E">
      <w:pPr>
        <w:pStyle w:val="ListParagraph"/>
        <w:numPr>
          <w:ilvl w:val="1"/>
          <w:numId w:val="19"/>
        </w:numPr>
      </w:pPr>
      <w:r w:rsidRPr="00B93E62">
        <w:t>Does not want to specify any minimal IED services</w:t>
      </w:r>
    </w:p>
    <w:p w14:paraId="5314BE08" w14:textId="77777777" w:rsidR="000E651E" w:rsidRPr="00B93E62" w:rsidRDefault="000E651E" w:rsidP="000E651E">
      <w:r w:rsidRPr="00B93E62">
        <w:t>More details on the AllocationRole are given in TR IEC 61850-90-30 part 11.4.</w:t>
      </w:r>
    </w:p>
    <w:p w14:paraId="5DCB1CEF" w14:textId="77777777" w:rsidR="000E651E" w:rsidRPr="00B93E62" w:rsidRDefault="000E651E" w:rsidP="000E651E"/>
    <w:p w14:paraId="5421E978" w14:textId="7B32A6C9" w:rsidR="000E651E" w:rsidRPr="00B93E62" w:rsidRDefault="000E651E" w:rsidP="000E651E">
      <w:r>
        <w:lastRenderedPageBreak/>
        <w:t xml:space="preserve">The example below shows the different allocation possibilities using AllocationRole. </w:t>
      </w:r>
      <w:r w:rsidR="00DF6F95">
        <w:t xml:space="preserve">Represented </w:t>
      </w:r>
      <w:r w:rsidR="3CAAF8FD">
        <w:t xml:space="preserve">in the figure hereunder </w:t>
      </w:r>
      <w:r>
        <w:t>is a specified system consisting of 3 LNodes representing the tripping of a circuit breaker</w:t>
      </w:r>
      <w:r w:rsidR="00653EB6">
        <w:t xml:space="preserve"> from the circuit breaker interface </w:t>
      </w:r>
      <w:r w:rsidR="007D4A9F">
        <w:t xml:space="preserve">XCBR LNode </w:t>
      </w:r>
      <w:r w:rsidR="00653EB6">
        <w:t xml:space="preserve">to the binary output </w:t>
      </w:r>
      <w:r w:rsidR="007D4A9F">
        <w:t>LPDO LNode, going over the conditioning LNode.</w:t>
      </w:r>
    </w:p>
    <w:p w14:paraId="340688F8" w14:textId="77777777" w:rsidR="000E651E" w:rsidRPr="00B93E62" w:rsidRDefault="000E651E" w:rsidP="000E651E"/>
    <w:p w14:paraId="79C16CE7" w14:textId="77777777" w:rsidR="000E651E" w:rsidRPr="00B93E62" w:rsidRDefault="000E651E" w:rsidP="000E651E">
      <w:pPr>
        <w:keepNext/>
        <w:jc w:val="center"/>
      </w:pPr>
      <w:r w:rsidRPr="00B93E62">
        <w:rPr>
          <w:noProof/>
        </w:rPr>
        <w:drawing>
          <wp:inline distT="0" distB="0" distL="0" distR="0" wp14:anchorId="4F82F2D3" wp14:editId="6DAA676F">
            <wp:extent cx="2950845" cy="1207135"/>
            <wp:effectExtent l="0" t="0" r="1905" b="0"/>
            <wp:docPr id="1385859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0845" cy="1207135"/>
                    </a:xfrm>
                    <a:prstGeom prst="rect">
                      <a:avLst/>
                    </a:prstGeom>
                    <a:noFill/>
                  </pic:spPr>
                </pic:pic>
              </a:graphicData>
            </a:graphic>
          </wp:inline>
        </w:drawing>
      </w:r>
    </w:p>
    <w:p w14:paraId="0C7BDFD1" w14:textId="3631AD8C" w:rsidR="000E651E" w:rsidRPr="00B93E62" w:rsidRDefault="000E651E" w:rsidP="000E651E">
      <w:pPr>
        <w:pStyle w:val="Caption"/>
        <w:jc w:val="center"/>
      </w:pPr>
      <w:bookmarkStart w:id="45" w:name="_Toc222500332"/>
      <w:r w:rsidRPr="00B93E62">
        <w:t xml:space="preserve">Figure </w:t>
      </w:r>
      <w:r w:rsidRPr="00B93E62">
        <w:fldChar w:fldCharType="begin"/>
      </w:r>
      <w:r w:rsidRPr="00B93E62">
        <w:instrText xml:space="preserve"> SEQ Figure \* ARABIC </w:instrText>
      </w:r>
      <w:r w:rsidRPr="00B93E62">
        <w:fldChar w:fldCharType="separate"/>
      </w:r>
      <w:r w:rsidR="00E552B9">
        <w:rPr>
          <w:noProof/>
        </w:rPr>
        <w:t>11</w:t>
      </w:r>
      <w:r w:rsidRPr="00B93E62">
        <w:fldChar w:fldCharType="end"/>
      </w:r>
      <w:r w:rsidR="0028052D">
        <w:t xml:space="preserve"> </w:t>
      </w:r>
      <w:r w:rsidR="00072013">
        <w:t>–</w:t>
      </w:r>
      <w:r w:rsidR="0028052D">
        <w:t xml:space="preserve"> </w:t>
      </w:r>
      <w:r w:rsidR="00072013">
        <w:t xml:space="preserve">Trip </w:t>
      </w:r>
      <w:r w:rsidR="006462D7">
        <w:t>from CB interface LNode to binary output LNode</w:t>
      </w:r>
      <w:bookmarkEnd w:id="45"/>
    </w:p>
    <w:p w14:paraId="0E1C4417" w14:textId="77777777" w:rsidR="006F5CBC" w:rsidRDefault="006F5CBC" w:rsidP="000E651E">
      <w:pPr>
        <w:rPr>
          <w:b/>
          <w:bCs/>
        </w:rPr>
      </w:pPr>
    </w:p>
    <w:p w14:paraId="282701C7" w14:textId="3FC5BF26" w:rsidR="000E651E" w:rsidRPr="00B93E62" w:rsidRDefault="008A130A" w:rsidP="000E651E">
      <w:r>
        <w:rPr>
          <w:b/>
          <w:bCs/>
        </w:rPr>
        <w:t xml:space="preserve">AllocationRole - </w:t>
      </w:r>
      <w:r w:rsidR="000E651E" w:rsidRPr="00B93E62">
        <w:rPr>
          <w:b/>
          <w:bCs/>
        </w:rPr>
        <w:t xml:space="preserve">Option </w:t>
      </w:r>
      <w:r w:rsidR="008550D1">
        <w:rPr>
          <w:b/>
          <w:bCs/>
        </w:rPr>
        <w:t>1</w:t>
      </w:r>
      <w:r w:rsidR="000E651E" w:rsidRPr="00B93E62">
        <w:rPr>
          <w:b/>
          <w:bCs/>
        </w:rPr>
        <w:t>:</w:t>
      </w:r>
      <w:r w:rsidR="000E651E" w:rsidRPr="00B93E62">
        <w:t xml:space="preserve"> user knows exactly where these LNodes need to be implemented. The user will assign the functions to only 1 AllocationRole</w:t>
      </w:r>
      <w:r w:rsidR="00991F52">
        <w:t>. This option is represented in the image below.</w:t>
      </w:r>
    </w:p>
    <w:p w14:paraId="7B7BEF81" w14:textId="77777777" w:rsidR="000E651E" w:rsidRPr="00B93E62" w:rsidRDefault="000E651E" w:rsidP="000E651E">
      <w:pPr>
        <w:jc w:val="center"/>
      </w:pPr>
      <w:r w:rsidRPr="00B93E62">
        <w:rPr>
          <w:noProof/>
        </w:rPr>
        <w:drawing>
          <wp:inline distT="0" distB="0" distL="0" distR="0" wp14:anchorId="3D4F04E9" wp14:editId="1B7C3497">
            <wp:extent cx="3450590" cy="2402205"/>
            <wp:effectExtent l="0" t="0" r="0" b="0"/>
            <wp:docPr id="1588074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50590" cy="2402205"/>
                    </a:xfrm>
                    <a:prstGeom prst="rect">
                      <a:avLst/>
                    </a:prstGeom>
                    <a:noFill/>
                  </pic:spPr>
                </pic:pic>
              </a:graphicData>
            </a:graphic>
          </wp:inline>
        </w:drawing>
      </w:r>
    </w:p>
    <w:p w14:paraId="5CA01B40" w14:textId="77777777" w:rsidR="000E651E" w:rsidRPr="00B93E62" w:rsidRDefault="000E651E" w:rsidP="000E651E">
      <w:pPr>
        <w:keepNext/>
        <w:jc w:val="center"/>
      </w:pPr>
    </w:p>
    <w:p w14:paraId="05425BF7" w14:textId="2ADBA0D0" w:rsidR="000E651E" w:rsidRDefault="000E651E" w:rsidP="000E651E">
      <w:pPr>
        <w:pStyle w:val="Caption"/>
        <w:jc w:val="center"/>
      </w:pPr>
      <w:bookmarkStart w:id="46" w:name="_Toc222500333"/>
      <w:r w:rsidRPr="00B93E62">
        <w:t xml:space="preserve">Figure </w:t>
      </w:r>
      <w:r w:rsidRPr="00B93E62">
        <w:fldChar w:fldCharType="begin"/>
      </w:r>
      <w:r w:rsidRPr="00B93E62">
        <w:instrText xml:space="preserve"> SEQ Figure \* ARABIC </w:instrText>
      </w:r>
      <w:r w:rsidRPr="00B93E62">
        <w:fldChar w:fldCharType="separate"/>
      </w:r>
      <w:r w:rsidR="00E552B9">
        <w:rPr>
          <w:noProof/>
        </w:rPr>
        <w:t>12</w:t>
      </w:r>
      <w:r w:rsidRPr="00B93E62">
        <w:fldChar w:fldCharType="end"/>
      </w:r>
      <w:r w:rsidR="00ED2DA0">
        <w:t xml:space="preserve"> – AllocationRole option 1</w:t>
      </w:r>
      <w:bookmarkEnd w:id="46"/>
    </w:p>
    <w:p w14:paraId="4A3BCA3F" w14:textId="297191D0" w:rsidR="009A09ED" w:rsidRDefault="003F5A7F" w:rsidP="00F27AAB">
      <w:r>
        <w:t>T</w:t>
      </w:r>
      <w:r w:rsidR="009A09ED">
        <w:t>his option is close to specifying physical allocation using S-IED, but lacks</w:t>
      </w:r>
      <w:r w:rsidR="00F27AAB">
        <w:t xml:space="preserve"> </w:t>
      </w:r>
      <w:r w:rsidR="009A09ED">
        <w:t xml:space="preserve">the specification of minimal IED services (see </w:t>
      </w:r>
      <w:r w:rsidR="009A09ED">
        <w:fldChar w:fldCharType="begin"/>
      </w:r>
      <w:r w:rsidR="009A09ED">
        <w:instrText xml:space="preserve"> REF _Ref222489108 \r \h </w:instrText>
      </w:r>
      <w:r w:rsidR="009A09ED">
        <w:fldChar w:fldCharType="separate"/>
      </w:r>
      <w:r w:rsidR="009A09ED">
        <w:t>3.3.3</w:t>
      </w:r>
      <w:r w:rsidR="009A09ED">
        <w:fldChar w:fldCharType="end"/>
      </w:r>
      <w:r w:rsidR="00C30A43">
        <w:t xml:space="preserve"> </w:t>
      </w:r>
      <w:r w:rsidR="009A09ED">
        <w:fldChar w:fldCharType="begin"/>
      </w:r>
      <w:r w:rsidR="009A09ED">
        <w:instrText xml:space="preserve"> REF _Ref222489112 \h </w:instrText>
      </w:r>
      <w:r w:rsidR="009A09ED">
        <w:fldChar w:fldCharType="separate"/>
      </w:r>
      <w:r w:rsidR="009A09ED" w:rsidRPr="00B93E62">
        <w:t xml:space="preserve">IED </w:t>
      </w:r>
      <w:r w:rsidR="009A09ED">
        <w:t>S</w:t>
      </w:r>
      <w:r w:rsidR="009A09ED" w:rsidRPr="00B93E62">
        <w:t>ervices</w:t>
      </w:r>
      <w:r w:rsidR="009A09ED">
        <w:fldChar w:fldCharType="end"/>
      </w:r>
      <w:r w:rsidR="009A09ED">
        <w:t>)</w:t>
      </w:r>
      <w:r w:rsidR="00F27AAB">
        <w:t>.</w:t>
      </w:r>
    </w:p>
    <w:p w14:paraId="6978169C" w14:textId="77777777" w:rsidR="00412164" w:rsidRPr="009A09ED" w:rsidRDefault="00412164" w:rsidP="00412164">
      <w:pPr>
        <w:pStyle w:val="ListParagraph"/>
      </w:pPr>
    </w:p>
    <w:p w14:paraId="5DCED3EB" w14:textId="2042EB33" w:rsidR="000E651E" w:rsidRPr="00B93E62" w:rsidRDefault="008A130A" w:rsidP="000E651E">
      <w:r>
        <w:rPr>
          <w:b/>
          <w:bCs/>
        </w:rPr>
        <w:t xml:space="preserve">AllocationRole - </w:t>
      </w:r>
      <w:r w:rsidR="000E651E" w:rsidRPr="00B93E62">
        <w:rPr>
          <w:b/>
          <w:bCs/>
        </w:rPr>
        <w:t xml:space="preserve">Option </w:t>
      </w:r>
      <w:r w:rsidR="008550D1">
        <w:rPr>
          <w:b/>
          <w:bCs/>
        </w:rPr>
        <w:t>2</w:t>
      </w:r>
      <w:r w:rsidR="000E651E" w:rsidRPr="00B93E62">
        <w:rPr>
          <w:b/>
          <w:bCs/>
        </w:rPr>
        <w:t>:</w:t>
      </w:r>
      <w:r w:rsidR="000E651E" w:rsidRPr="00B93E62">
        <w:t xml:space="preserve"> the user wants to provide flexibility to IED suppliers to allow integration of the XCBR in the BCU (Bay Controlling Unit) or in the PIU (Process Interface Unit).</w:t>
      </w:r>
    </w:p>
    <w:p w14:paraId="62A4B942" w14:textId="77777777" w:rsidR="000E651E" w:rsidRPr="00B93E62" w:rsidRDefault="000E651E" w:rsidP="000E651E"/>
    <w:p w14:paraId="6463FF7A" w14:textId="77777777" w:rsidR="000E651E" w:rsidRPr="00B93E62" w:rsidRDefault="000E651E" w:rsidP="000E651E">
      <w:pPr>
        <w:keepNext/>
        <w:jc w:val="center"/>
      </w:pPr>
      <w:r w:rsidRPr="00B93E62">
        <w:rPr>
          <w:noProof/>
        </w:rPr>
        <w:lastRenderedPageBreak/>
        <w:drawing>
          <wp:inline distT="0" distB="0" distL="0" distR="0" wp14:anchorId="06FA4573" wp14:editId="4A46EFEB">
            <wp:extent cx="3450590" cy="2402205"/>
            <wp:effectExtent l="0" t="0" r="0" b="0"/>
            <wp:docPr id="1547548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50590" cy="2402205"/>
                    </a:xfrm>
                    <a:prstGeom prst="rect">
                      <a:avLst/>
                    </a:prstGeom>
                    <a:noFill/>
                  </pic:spPr>
                </pic:pic>
              </a:graphicData>
            </a:graphic>
          </wp:inline>
        </w:drawing>
      </w:r>
    </w:p>
    <w:p w14:paraId="6B4CD7BD" w14:textId="46B513F1" w:rsidR="000E651E" w:rsidRPr="00B93E62" w:rsidRDefault="000E651E" w:rsidP="000E651E">
      <w:pPr>
        <w:pStyle w:val="Caption"/>
        <w:jc w:val="center"/>
      </w:pPr>
      <w:bookmarkStart w:id="47" w:name="_Toc222500334"/>
      <w:r w:rsidRPr="00B93E62">
        <w:t xml:space="preserve">Figure </w:t>
      </w:r>
      <w:r w:rsidRPr="00B93E62">
        <w:fldChar w:fldCharType="begin"/>
      </w:r>
      <w:r w:rsidRPr="00B93E62">
        <w:instrText xml:space="preserve"> SEQ Figure \* ARABIC </w:instrText>
      </w:r>
      <w:r w:rsidRPr="00B93E62">
        <w:fldChar w:fldCharType="separate"/>
      </w:r>
      <w:r w:rsidR="00E552B9">
        <w:rPr>
          <w:noProof/>
        </w:rPr>
        <w:t>13</w:t>
      </w:r>
      <w:r w:rsidRPr="00B93E62">
        <w:fldChar w:fldCharType="end"/>
      </w:r>
      <w:r w:rsidR="00ED2DA0">
        <w:t xml:space="preserve"> – AllocationRole option 2</w:t>
      </w:r>
      <w:bookmarkEnd w:id="47"/>
    </w:p>
    <w:p w14:paraId="7DFD677D" w14:textId="77777777" w:rsidR="000E651E" w:rsidRPr="00B93E62" w:rsidRDefault="000E651E" w:rsidP="000E651E">
      <w:r w:rsidRPr="00B93E62">
        <w:t xml:space="preserve"> </w:t>
      </w:r>
    </w:p>
    <w:p w14:paraId="7D783419" w14:textId="77777777" w:rsidR="000E651E" w:rsidRDefault="000E651E" w:rsidP="000E651E">
      <w:r w:rsidRPr="00B93E62">
        <w:t xml:space="preserve">This figure shows also that the LCBO and LPDO LNodes cannot be implemented by a device performing BCU role, but only by a PIU. </w:t>
      </w:r>
    </w:p>
    <w:p w14:paraId="186ED25A" w14:textId="77777777" w:rsidR="008550D1" w:rsidRDefault="008550D1" w:rsidP="000E651E"/>
    <w:p w14:paraId="512B2E76" w14:textId="4245C790" w:rsidR="008550D1" w:rsidRDefault="008550D1" w:rsidP="008550D1">
      <w:r>
        <w:rPr>
          <w:b/>
          <w:bCs/>
        </w:rPr>
        <w:t xml:space="preserve">Option 3: </w:t>
      </w:r>
      <w:r w:rsidRPr="00CB349B">
        <w:t>the user does not specify any allocation constraints, and provides full flexibility to the IED supplier</w:t>
      </w:r>
    </w:p>
    <w:p w14:paraId="54CAF337" w14:textId="77777777" w:rsidR="008550D1" w:rsidRPr="00B93E62" w:rsidRDefault="008550D1" w:rsidP="000E651E"/>
    <w:p w14:paraId="07738F82" w14:textId="77777777" w:rsidR="000E651E" w:rsidRPr="00B93E62" w:rsidRDefault="000E651E" w:rsidP="000E651E">
      <w:r w:rsidRPr="00B93E62">
        <w:rPr>
          <w:b/>
          <w:bCs/>
        </w:rPr>
        <w:t>Remark:</w:t>
      </w:r>
      <w:r w:rsidRPr="00B93E62">
        <w:t xml:space="preserve"> Limits of the modelling - what is not specified:</w:t>
      </w:r>
    </w:p>
    <w:p w14:paraId="77551B68" w14:textId="77777777" w:rsidR="000E651E" w:rsidRPr="00B93E62" w:rsidRDefault="000E651E" w:rsidP="000E651E">
      <w:pPr>
        <w:pStyle w:val="ListParagraph"/>
        <w:numPr>
          <w:ilvl w:val="0"/>
          <w:numId w:val="20"/>
        </w:numPr>
      </w:pPr>
      <w:r w:rsidRPr="00B93E62">
        <w:t>If the user accepts a single IED performing a grouped BCU and PIU.</w:t>
      </w:r>
    </w:p>
    <w:p w14:paraId="170952EE" w14:textId="77777777" w:rsidR="000E651E" w:rsidRPr="00B93E62" w:rsidRDefault="000E651E" w:rsidP="000E651E">
      <w:pPr>
        <w:pStyle w:val="ListParagraph"/>
        <w:numPr>
          <w:ilvl w:val="0"/>
          <w:numId w:val="20"/>
        </w:numPr>
      </w:pPr>
      <w:r w:rsidRPr="00B93E62">
        <w:t>If the user accepts multiple IEDs splitting the tasks of an AllocationRole (for ex. 2 PIU IEDs, one with LCBO and one with LPDO)</w:t>
      </w:r>
    </w:p>
    <w:p w14:paraId="5BBF2889" w14:textId="77777777" w:rsidR="000E651E" w:rsidRDefault="000E651E" w:rsidP="000E651E">
      <w:r w:rsidRPr="00B93E62">
        <w:t>This information needs to be exchanged between user and IED supplier by another medium.</w:t>
      </w:r>
    </w:p>
    <w:p w14:paraId="4B24F503" w14:textId="77777777" w:rsidR="00F62DDE" w:rsidRPr="00B93E62" w:rsidRDefault="00F62DDE" w:rsidP="000E651E"/>
    <w:p w14:paraId="6591BB32" w14:textId="52545C05" w:rsidR="009C3D6E" w:rsidRDefault="0056247D" w:rsidP="00927D96">
      <w:pPr>
        <w:pStyle w:val="H5Numeration"/>
      </w:pPr>
      <w:bookmarkStart w:id="48" w:name="_Toc222500316"/>
      <w:r>
        <w:t>C</w:t>
      </w:r>
      <w:r w:rsidR="006D7EB8">
        <w:t>omplex mapping scenarios</w:t>
      </w:r>
      <w:bookmarkEnd w:id="44"/>
      <w:bookmarkEnd w:id="48"/>
    </w:p>
    <w:p w14:paraId="229CA86F" w14:textId="173F1FCD" w:rsidR="00207ABD" w:rsidRDefault="00956ECA" w:rsidP="00910940">
      <w:r>
        <w:t>Users can</w:t>
      </w:r>
      <w:r w:rsidR="00207ABD">
        <w:t xml:space="preserve"> decide if only perfectly matched specifications </w:t>
      </w:r>
      <w:r w:rsidR="000E4C60">
        <w:t xml:space="preserve">are allowed </w:t>
      </w:r>
      <w:r w:rsidR="00207ABD">
        <w:t xml:space="preserve">or </w:t>
      </w:r>
      <w:r w:rsidR="00886A2D">
        <w:t xml:space="preserve">if </w:t>
      </w:r>
      <w:r w:rsidR="008F61E0">
        <w:t xml:space="preserve">IED suppliers </w:t>
      </w:r>
      <w:r w:rsidR="00207ABD">
        <w:t xml:space="preserve">can </w:t>
      </w:r>
      <w:r w:rsidR="008F61E0">
        <w:t>use</w:t>
      </w:r>
      <w:r w:rsidR="00843B4F">
        <w:t xml:space="preserve"> a workaround</w:t>
      </w:r>
      <w:r w:rsidR="008F61E0">
        <w:t xml:space="preserve"> to </w:t>
      </w:r>
      <w:r w:rsidR="0013463F">
        <w:t>fulfill</w:t>
      </w:r>
      <w:r w:rsidR="008F61E0">
        <w:t xml:space="preserve"> the data model requirement</w:t>
      </w:r>
      <w:r w:rsidR="000B1D33">
        <w:t xml:space="preserve"> (see TR IEC 61850-90-30 </w:t>
      </w:r>
      <w:r w:rsidR="000B1D33" w:rsidRPr="00B93E62">
        <w:t>part “16.4.5.2 Different non-comply scenarios of the process ICD/IID”</w:t>
      </w:r>
      <w:r w:rsidR="000B1D33">
        <w:t>)</w:t>
      </w:r>
      <w:r w:rsidR="00843B4F">
        <w:t>.</w:t>
      </w:r>
      <w:r w:rsidR="00566323">
        <w:t xml:space="preserve"> </w:t>
      </w:r>
    </w:p>
    <w:p w14:paraId="32408B5B" w14:textId="77777777" w:rsidR="00843B4F" w:rsidRDefault="00843B4F" w:rsidP="00910940"/>
    <w:p w14:paraId="51CB4F61" w14:textId="5E67281A" w:rsidR="00910940" w:rsidRPr="00B93E62" w:rsidRDefault="007E2C5D" w:rsidP="00910940">
      <w:r>
        <w:t xml:space="preserve">When a proposed IED </w:t>
      </w:r>
      <w:r w:rsidR="00FB551A">
        <w:t xml:space="preserve">is implementing </w:t>
      </w:r>
      <w:r w:rsidR="002E72ED">
        <w:t xml:space="preserve">a specified LNode </w:t>
      </w:r>
      <w:r w:rsidR="00595897">
        <w:t>with a 1 to N or N to 1 relationship</w:t>
      </w:r>
      <w:r w:rsidR="00843B4F">
        <w:t xml:space="preserve"> (and not a perfect 1 to 1 match)</w:t>
      </w:r>
      <w:r w:rsidR="00595897">
        <w:t xml:space="preserve">, then </w:t>
      </w:r>
      <w:r w:rsidR="00910940">
        <w:t xml:space="preserve">the ICT needs to apply specific rules to document this type of mapping. </w:t>
      </w:r>
    </w:p>
    <w:p w14:paraId="3642A7FF" w14:textId="77777777" w:rsidR="00203F63" w:rsidRPr="00B93E62" w:rsidRDefault="00203F63" w:rsidP="00203F63"/>
    <w:p w14:paraId="28123188" w14:textId="70370D6F" w:rsidR="009C3D6E" w:rsidRDefault="009C3D6E" w:rsidP="00927D96">
      <w:pPr>
        <w:pStyle w:val="H5Numeration"/>
      </w:pPr>
      <w:bookmarkStart w:id="49" w:name="_Toc222500317"/>
      <w:r w:rsidRPr="00B93E62">
        <w:t>Creating dataflow placeholders</w:t>
      </w:r>
      <w:bookmarkEnd w:id="49"/>
    </w:p>
    <w:p w14:paraId="21466E5E" w14:textId="42CE88CC" w:rsidR="003F01B1" w:rsidRDefault="00B63349" w:rsidP="003F01B1">
      <w:r>
        <w:t>Within a system specification</w:t>
      </w:r>
      <w:r w:rsidR="00D57F3F">
        <w:t>,</w:t>
      </w:r>
      <w:r>
        <w:t xml:space="preserve"> u</w:t>
      </w:r>
      <w:r w:rsidR="003F01B1">
        <w:t>sers can decide to specify dataflow between LNode</w:t>
      </w:r>
      <w:r>
        <w:t xml:space="preserve">s, </w:t>
      </w:r>
      <w:r w:rsidR="00E70AFC">
        <w:t>and expect IED suppliers</w:t>
      </w:r>
      <w:r w:rsidR="00DC7307">
        <w:t xml:space="preserve"> to foresee dataflow receiving placeholders </w:t>
      </w:r>
      <w:r w:rsidR="00A36764">
        <w:t>in the process ICD/IID which</w:t>
      </w:r>
    </w:p>
    <w:p w14:paraId="3B9B6E2C" w14:textId="11C1EE88" w:rsidR="00A36764" w:rsidRDefault="00A36764" w:rsidP="00A36764">
      <w:pPr>
        <w:pStyle w:val="ListParagraph"/>
        <w:numPr>
          <w:ilvl w:val="0"/>
          <w:numId w:val="23"/>
        </w:numPr>
      </w:pPr>
      <w:r>
        <w:t>Match the dataflo</w:t>
      </w:r>
      <w:r w:rsidR="008240FC">
        <w:t>w specification</w:t>
      </w:r>
      <w:r w:rsidR="00B233B4">
        <w:t xml:space="preserve"> (mapping an ExtRef to a SourceRef and an ExtCtrl to a ControlRef)</w:t>
      </w:r>
    </w:p>
    <w:p w14:paraId="328D94FC" w14:textId="6F25B9F4" w:rsidR="008240FC" w:rsidRDefault="008240FC" w:rsidP="00A36764">
      <w:pPr>
        <w:pStyle w:val="ListParagraph"/>
        <w:numPr>
          <w:ilvl w:val="0"/>
          <w:numId w:val="23"/>
        </w:numPr>
      </w:pPr>
      <w:r>
        <w:t>Will be used by the SCT (System Configuration Tool) to implement the specified dataflow in the real IEDs</w:t>
      </w:r>
      <w:r w:rsidR="00541589">
        <w:t xml:space="preserve"> (see </w:t>
      </w:r>
      <w:r w:rsidR="00541589">
        <w:fldChar w:fldCharType="begin"/>
      </w:r>
      <w:r w:rsidR="00541589">
        <w:instrText xml:space="preserve"> REF _Ref222495226 \h </w:instrText>
      </w:r>
      <w:r w:rsidR="00541589">
        <w:fldChar w:fldCharType="separate"/>
      </w:r>
      <w:r w:rsidR="00541589" w:rsidRPr="00B93E62">
        <w:t xml:space="preserve">Figure </w:t>
      </w:r>
      <w:r w:rsidR="00541589">
        <w:rPr>
          <w:noProof/>
        </w:rPr>
        <w:t>2</w:t>
      </w:r>
      <w:r w:rsidR="00541589" w:rsidRPr="00B93E62">
        <w:t xml:space="preserve"> - Engineering process as described in TR IEC 61850-90-30</w:t>
      </w:r>
      <w:r w:rsidR="00541589">
        <w:fldChar w:fldCharType="end"/>
      </w:r>
      <w:r w:rsidR="00541589">
        <w:t>)</w:t>
      </w:r>
    </w:p>
    <w:p w14:paraId="60618D13" w14:textId="77777777" w:rsidR="001156FF" w:rsidRPr="00B93E62" w:rsidRDefault="001156FF" w:rsidP="008240FC"/>
    <w:p w14:paraId="051B7E43" w14:textId="293B1D16" w:rsidR="009C3D6E" w:rsidRDefault="009C3D6E" w:rsidP="00927D96">
      <w:pPr>
        <w:pStyle w:val="H5Numeration"/>
      </w:pPr>
      <w:bookmarkStart w:id="50" w:name="_Toc222500318"/>
      <w:r w:rsidRPr="00B93E62">
        <w:t>Value specification</w:t>
      </w:r>
      <w:bookmarkEnd w:id="50"/>
    </w:p>
    <w:p w14:paraId="2611408E" w14:textId="57E28109" w:rsidR="000F33FF" w:rsidRDefault="00417020" w:rsidP="000F33FF">
      <w:r>
        <w:t xml:space="preserve">SCL specification allows users to specify </w:t>
      </w:r>
      <w:r w:rsidR="00CB269D">
        <w:t>a series of values:</w:t>
      </w:r>
    </w:p>
    <w:p w14:paraId="49A0921D" w14:textId="77777777" w:rsidR="00C95DE7" w:rsidRDefault="00CB269D" w:rsidP="00CB269D">
      <w:pPr>
        <w:pStyle w:val="ListParagraph"/>
        <w:numPr>
          <w:ilvl w:val="0"/>
          <w:numId w:val="20"/>
        </w:numPr>
      </w:pPr>
      <w:r>
        <w:t>Setting values</w:t>
      </w:r>
      <w:r w:rsidR="000D441A">
        <w:t xml:space="preserve"> (protection, automation setting</w:t>
      </w:r>
      <w:r w:rsidR="00C95DE7">
        <w:t>s)</w:t>
      </w:r>
    </w:p>
    <w:p w14:paraId="4ADA5940" w14:textId="77777777" w:rsidR="008C2D83" w:rsidRDefault="00C95DE7" w:rsidP="00CB269D">
      <w:pPr>
        <w:pStyle w:val="ListParagraph"/>
        <w:numPr>
          <w:ilvl w:val="0"/>
          <w:numId w:val="20"/>
        </w:numPr>
      </w:pPr>
      <w:r>
        <w:t>Configuration values (</w:t>
      </w:r>
      <w:r w:rsidR="00334CC4">
        <w:t>for ex. Control model)</w:t>
      </w:r>
    </w:p>
    <w:p w14:paraId="6A774C1F" w14:textId="77777777" w:rsidR="008C2D83" w:rsidRDefault="008C2D83" w:rsidP="008C2D83"/>
    <w:p w14:paraId="6911F595" w14:textId="1CBABC91" w:rsidR="00CB269D" w:rsidRDefault="00D42143" w:rsidP="008C2D83">
      <w:r>
        <w:t>For this, t</w:t>
      </w:r>
      <w:r w:rsidR="008C2D83">
        <w:t>he concept of DOS/</w:t>
      </w:r>
      <w:r>
        <w:t>SDS/</w:t>
      </w:r>
      <w:r w:rsidR="008C2D83">
        <w:t xml:space="preserve">DAS is used to </w:t>
      </w:r>
      <w:r w:rsidR="00982E01">
        <w:t xml:space="preserve">specify the values inside the LNode of the SSD/ISD. As described in </w:t>
      </w:r>
      <w:r w:rsidR="001541F5">
        <w:t>TR IEC 61850-90-30 table</w:t>
      </w:r>
      <w:r w:rsidR="002F35A0">
        <w:t>s 42 and 43</w:t>
      </w:r>
      <w:r w:rsidR="00F32155">
        <w:t>,</w:t>
      </w:r>
      <w:r>
        <w:t xml:space="preserve"> it</w:t>
      </w:r>
      <w:r w:rsidR="00F32155">
        <w:t xml:space="preserve"> is</w:t>
      </w:r>
      <w:r>
        <w:t xml:space="preserve"> expected that the process ICD/IID takes over these values as DOI/SDI/DAI in the IED data model of the proposed IED.</w:t>
      </w:r>
    </w:p>
    <w:p w14:paraId="7A9C1AEF" w14:textId="77777777" w:rsidR="00D42143" w:rsidRPr="00B93E62" w:rsidRDefault="00D42143" w:rsidP="008C2D83"/>
    <w:p w14:paraId="6F2A0597" w14:textId="3D9BEB4A" w:rsidR="009C3D6E" w:rsidRDefault="009C3D6E" w:rsidP="00927D96">
      <w:pPr>
        <w:pStyle w:val="H5Numeration"/>
      </w:pPr>
      <w:bookmarkStart w:id="51" w:name="_Toc222500319"/>
      <w:r w:rsidRPr="00B93E62">
        <w:t>Behavior Description implementation</w:t>
      </w:r>
      <w:bookmarkEnd w:id="51"/>
    </w:p>
    <w:p w14:paraId="0DB47EEA" w14:textId="79857070" w:rsidR="00795BB8" w:rsidRDefault="00ED4E04" w:rsidP="00795BB8">
      <w:r>
        <w:t xml:space="preserve">With the possibility to attach external files to an SCL specification using the BehaviorDescription element (see TR IEC 61850-90-30 </w:t>
      </w:r>
      <w:r w:rsidR="0099377F">
        <w:t>chapter 13</w:t>
      </w:r>
      <w:r>
        <w:t xml:space="preserve">) </w:t>
      </w:r>
      <w:r w:rsidR="0099377F">
        <w:t xml:space="preserve">users </w:t>
      </w:r>
      <w:r w:rsidR="006F633D">
        <w:t>can</w:t>
      </w:r>
      <w:r w:rsidR="0099377F">
        <w:t xml:space="preserve"> specify </w:t>
      </w:r>
      <w:r w:rsidR="00950E02">
        <w:t xml:space="preserve">the expected behavior </w:t>
      </w:r>
      <w:r w:rsidR="0051129A">
        <w:t xml:space="preserve">of a specified system. Optionally they can express this in a standardized language for logic </w:t>
      </w:r>
      <w:r w:rsidR="00800C9B">
        <w:t xml:space="preserve">based on </w:t>
      </w:r>
      <w:r w:rsidR="0051129A">
        <w:t>IEC 61131</w:t>
      </w:r>
      <w:r w:rsidR="00800C9B">
        <w:t>-3.</w:t>
      </w:r>
    </w:p>
    <w:p w14:paraId="55576C43" w14:textId="77777777" w:rsidR="00E7255A" w:rsidRDefault="00E7255A" w:rsidP="00795BB8"/>
    <w:p w14:paraId="0D756117" w14:textId="6E8F8948" w:rsidR="001C7B6E" w:rsidRDefault="0045210A" w:rsidP="001C7B6E">
      <w:pPr>
        <w:keepNext/>
      </w:pPr>
      <w:r>
        <w:rPr>
          <w:noProof/>
        </w:rPr>
        <w:drawing>
          <wp:inline distT="0" distB="0" distL="0" distR="0" wp14:anchorId="7CB1B5A3" wp14:editId="61F648A0">
            <wp:extent cx="6249035" cy="3164205"/>
            <wp:effectExtent l="0" t="0" r="0" b="0"/>
            <wp:docPr id="14725062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49035" cy="3164205"/>
                    </a:xfrm>
                    <a:prstGeom prst="rect">
                      <a:avLst/>
                    </a:prstGeom>
                    <a:noFill/>
                  </pic:spPr>
                </pic:pic>
              </a:graphicData>
            </a:graphic>
          </wp:inline>
        </w:drawing>
      </w:r>
    </w:p>
    <w:p w14:paraId="1406DF9F" w14:textId="3E877B51" w:rsidR="00E7255A" w:rsidRDefault="001C7B6E" w:rsidP="001C7B6E">
      <w:pPr>
        <w:pStyle w:val="Caption"/>
        <w:jc w:val="center"/>
      </w:pPr>
      <w:bookmarkStart w:id="52" w:name="_Toc222500335"/>
      <w:r>
        <w:t xml:space="preserve">Figure </w:t>
      </w:r>
      <w:r>
        <w:fldChar w:fldCharType="begin"/>
      </w:r>
      <w:r>
        <w:instrText xml:space="preserve"> SEQ Figure \* ARABIC </w:instrText>
      </w:r>
      <w:r>
        <w:fldChar w:fldCharType="separate"/>
      </w:r>
      <w:r w:rsidR="00E552B9">
        <w:rPr>
          <w:noProof/>
        </w:rPr>
        <w:t>14</w:t>
      </w:r>
      <w:r>
        <w:fldChar w:fldCharType="end"/>
      </w:r>
      <w:r w:rsidR="00ED2DA0">
        <w:t xml:space="preserve"> – </w:t>
      </w:r>
      <w:r w:rsidR="004B5568">
        <w:t xml:space="preserve">Tool interaction </w:t>
      </w:r>
      <w:r w:rsidR="009846A2">
        <w:t>related to behavior description</w:t>
      </w:r>
      <w:bookmarkEnd w:id="52"/>
    </w:p>
    <w:p w14:paraId="15E22F30" w14:textId="1EFFC125" w:rsidR="001C7B6E" w:rsidRDefault="001C7B6E" w:rsidP="001C7B6E">
      <w:r>
        <w:t xml:space="preserve">Users may require the IED supplier to document </w:t>
      </w:r>
      <w:r w:rsidR="00493BC5">
        <w:t xml:space="preserve">how the specification is implemented in the proposed IED. </w:t>
      </w:r>
      <w:r w:rsidR="00FF5BEB">
        <w:t xml:space="preserve">IED suppliers can do this by adding an additional </w:t>
      </w:r>
      <w:r w:rsidR="00F977F2">
        <w:t>behavior description to the process ICD/IID which references the original</w:t>
      </w:r>
      <w:r w:rsidR="00E8737D">
        <w:t xml:space="preserve"> behavior description specification.</w:t>
      </w:r>
    </w:p>
    <w:p w14:paraId="7DB645CF" w14:textId="7A9F72AB" w:rsidR="00E8737D" w:rsidRDefault="006E25A2" w:rsidP="001C7B6E">
      <w:r>
        <w:t>TR IEC 61850-90-30 does not restrict t</w:t>
      </w:r>
      <w:r w:rsidR="00E8737D">
        <w:t>he format of th</w:t>
      </w:r>
      <w:r w:rsidR="00167432">
        <w:t xml:space="preserve">e added behavior description file </w:t>
      </w:r>
      <w:r>
        <w:t>which should be</w:t>
      </w:r>
      <w:r w:rsidR="00FC302D">
        <w:t xml:space="preserve"> part of a discussion </w:t>
      </w:r>
      <w:r>
        <w:t xml:space="preserve">between </w:t>
      </w:r>
      <w:r w:rsidR="00E87DEA">
        <w:t>user and IED supplier.</w:t>
      </w:r>
      <w:r w:rsidR="00EC4A16">
        <w:t xml:space="preserve"> The usage of IEC 61131-3 to represent the </w:t>
      </w:r>
      <w:r w:rsidR="0094388E">
        <w:t xml:space="preserve">required logical </w:t>
      </w:r>
      <w:r w:rsidR="00EC4A16">
        <w:t>behavior do</w:t>
      </w:r>
      <w:r w:rsidR="00376D9C">
        <w:t>es</w:t>
      </w:r>
      <w:r w:rsidR="00EC4A16">
        <w:t xml:space="preserve"> not mandate </w:t>
      </w:r>
      <w:r w:rsidR="00376D9C">
        <w:t>the implementation of</w:t>
      </w:r>
      <w:r w:rsidR="00EC4A16">
        <w:t xml:space="preserve"> this behavior using a programable logic in the vendor IED. This behavior specification may not be done with the deployment in mind. This is the discussion between the user and the vendor which will define how the vendor </w:t>
      </w:r>
      <w:r w:rsidR="004C0AB2">
        <w:t>must</w:t>
      </w:r>
      <w:r w:rsidR="00EC4A16">
        <w:t xml:space="preserve"> </w:t>
      </w:r>
      <w:r w:rsidR="007F00F1">
        <w:t>consider</w:t>
      </w:r>
      <w:r w:rsidR="00EC4A16">
        <w:t xml:space="preserve"> this IEC 61131-3 representation of the </w:t>
      </w:r>
      <w:r w:rsidR="00776FAC">
        <w:t xml:space="preserve">specified logical </w:t>
      </w:r>
      <w:r w:rsidR="00EC4A16">
        <w:t>behavior</w:t>
      </w:r>
      <w:r w:rsidR="00776FAC">
        <w:t>.</w:t>
      </w:r>
    </w:p>
    <w:p w14:paraId="0B1A1CFA" w14:textId="77777777" w:rsidR="0078456A" w:rsidRDefault="0078456A" w:rsidP="001C7B6E"/>
    <w:p w14:paraId="7C00E22A" w14:textId="77777777" w:rsidR="0078456A" w:rsidRDefault="0078456A" w:rsidP="001C7B6E"/>
    <w:p w14:paraId="3846EF85" w14:textId="77777777" w:rsidR="0078456A" w:rsidRDefault="0078456A" w:rsidP="001C7B6E"/>
    <w:p w14:paraId="19D77474" w14:textId="77777777" w:rsidR="0078456A" w:rsidRDefault="0078456A" w:rsidP="001C7B6E"/>
    <w:p w14:paraId="54E414B8" w14:textId="77777777" w:rsidR="00F74772" w:rsidRPr="001C7B6E" w:rsidRDefault="00F74772" w:rsidP="001C7B6E"/>
    <w:p w14:paraId="16C62077" w14:textId="77777777" w:rsidR="00984654" w:rsidRDefault="00984654">
      <w:pPr>
        <w:spacing w:line="240" w:lineRule="auto"/>
        <w:jc w:val="left"/>
        <w:rPr>
          <w:b/>
          <w:color w:val="394D55" w:themeColor="text2"/>
          <w:sz w:val="32"/>
          <w:szCs w:val="32"/>
        </w:rPr>
      </w:pPr>
      <w:bookmarkStart w:id="53" w:name="_Toc222500320"/>
      <w:r>
        <w:br w:type="page"/>
      </w:r>
    </w:p>
    <w:p w14:paraId="4AA99420" w14:textId="436BB9DD" w:rsidR="00DA5253" w:rsidRDefault="00DA5253" w:rsidP="002669C6">
      <w:pPr>
        <w:pStyle w:val="H3Numeration"/>
        <w:keepNext/>
      </w:pPr>
      <w:r>
        <w:lastRenderedPageBreak/>
        <w:t>E</w:t>
      </w:r>
      <w:r w:rsidR="001823F3">
        <w:t>lia’s user profile</w:t>
      </w:r>
      <w:r w:rsidR="00A4619B">
        <w:t xml:space="preserve"> – Supplementary requirements</w:t>
      </w:r>
      <w:bookmarkEnd w:id="53"/>
    </w:p>
    <w:p w14:paraId="78330FF5" w14:textId="734366BF" w:rsidR="001823F3" w:rsidRDefault="001823F3" w:rsidP="00691ECF">
      <w:pPr>
        <w:pStyle w:val="Caption"/>
      </w:pPr>
    </w:p>
    <w:tbl>
      <w:tblPr>
        <w:tblStyle w:val="TableGrid"/>
        <w:tblW w:w="9776" w:type="dxa"/>
        <w:tblLook w:val="04A0" w:firstRow="1" w:lastRow="0" w:firstColumn="1" w:lastColumn="0" w:noHBand="0" w:noVBand="1"/>
      </w:tblPr>
      <w:tblGrid>
        <w:gridCol w:w="417"/>
        <w:gridCol w:w="940"/>
        <w:gridCol w:w="2182"/>
        <w:gridCol w:w="3260"/>
        <w:gridCol w:w="2977"/>
      </w:tblGrid>
      <w:tr w:rsidR="00731226" w:rsidRPr="00731226" w14:paraId="54053A65" w14:textId="77777777" w:rsidTr="005D5198">
        <w:trPr>
          <w:gridAfter w:val="1"/>
          <w:wAfter w:w="2977" w:type="dxa"/>
          <w:trHeight w:val="207"/>
        </w:trPr>
        <w:tc>
          <w:tcPr>
            <w:tcW w:w="6799" w:type="dxa"/>
            <w:gridSpan w:val="4"/>
            <w:vMerge w:val="restart"/>
            <w:shd w:val="clear" w:color="auto" w:fill="E2E6E7" w:themeFill="accent6" w:themeFillTint="33"/>
            <w:noWrap/>
            <w:hideMark/>
          </w:tcPr>
          <w:p w14:paraId="43B363B7" w14:textId="77777777" w:rsidR="00731226" w:rsidRPr="00731226" w:rsidRDefault="00731226" w:rsidP="00731226">
            <w:pPr>
              <w:rPr>
                <w:b/>
                <w:bCs/>
                <w:lang w:val="nl-BE"/>
              </w:rPr>
            </w:pPr>
            <w:r w:rsidRPr="00731226">
              <w:rPr>
                <w:b/>
                <w:bCs/>
              </w:rPr>
              <w:t>Features</w:t>
            </w:r>
          </w:p>
        </w:tc>
      </w:tr>
      <w:tr w:rsidR="00731226" w:rsidRPr="00731226" w14:paraId="7425464A" w14:textId="77777777" w:rsidTr="00B161A0">
        <w:trPr>
          <w:trHeight w:val="290"/>
        </w:trPr>
        <w:tc>
          <w:tcPr>
            <w:tcW w:w="6799" w:type="dxa"/>
            <w:gridSpan w:val="4"/>
            <w:vMerge/>
            <w:shd w:val="clear" w:color="auto" w:fill="E2E6E7" w:themeFill="accent6" w:themeFillTint="33"/>
            <w:hideMark/>
          </w:tcPr>
          <w:p w14:paraId="679E2981" w14:textId="77777777" w:rsidR="00731226" w:rsidRPr="00731226" w:rsidRDefault="00731226">
            <w:pPr>
              <w:rPr>
                <w:b/>
                <w:bCs/>
              </w:rPr>
            </w:pPr>
          </w:p>
        </w:tc>
        <w:tc>
          <w:tcPr>
            <w:tcW w:w="2977" w:type="dxa"/>
            <w:shd w:val="clear" w:color="auto" w:fill="E2E6E7" w:themeFill="accent6" w:themeFillTint="33"/>
            <w:noWrap/>
            <w:hideMark/>
          </w:tcPr>
          <w:p w14:paraId="39AB1A86" w14:textId="77777777" w:rsidR="00731226" w:rsidRPr="00731226" w:rsidRDefault="00731226" w:rsidP="00731226">
            <w:pPr>
              <w:rPr>
                <w:b/>
                <w:bCs/>
              </w:rPr>
            </w:pPr>
          </w:p>
        </w:tc>
      </w:tr>
      <w:tr w:rsidR="00731226" w:rsidRPr="00731226" w14:paraId="665BC4CB" w14:textId="77777777" w:rsidTr="00B161A0">
        <w:trPr>
          <w:trHeight w:val="1110"/>
        </w:trPr>
        <w:tc>
          <w:tcPr>
            <w:tcW w:w="417" w:type="dxa"/>
            <w:shd w:val="clear" w:color="auto" w:fill="E2E6E7" w:themeFill="accent6" w:themeFillTint="33"/>
            <w:noWrap/>
            <w:hideMark/>
          </w:tcPr>
          <w:p w14:paraId="55068D40" w14:textId="77777777" w:rsidR="00731226" w:rsidRPr="00731226" w:rsidRDefault="00731226" w:rsidP="00731226">
            <w:pPr>
              <w:rPr>
                <w:b/>
                <w:bCs/>
              </w:rPr>
            </w:pPr>
            <w:r w:rsidRPr="00731226">
              <w:rPr>
                <w:b/>
                <w:bCs/>
              </w:rPr>
              <w:t>Nr</w:t>
            </w:r>
          </w:p>
        </w:tc>
        <w:tc>
          <w:tcPr>
            <w:tcW w:w="940" w:type="dxa"/>
            <w:shd w:val="clear" w:color="auto" w:fill="E2E6E7" w:themeFill="accent6" w:themeFillTint="33"/>
            <w:noWrap/>
            <w:hideMark/>
          </w:tcPr>
          <w:p w14:paraId="7765C090" w14:textId="77777777" w:rsidR="00731226" w:rsidRPr="00731226" w:rsidRDefault="00731226" w:rsidP="00731226">
            <w:pPr>
              <w:rPr>
                <w:b/>
                <w:bCs/>
              </w:rPr>
            </w:pPr>
            <w:r w:rsidRPr="00731226">
              <w:rPr>
                <w:b/>
                <w:bCs/>
              </w:rPr>
              <w:t>Sub-Nr</w:t>
            </w:r>
          </w:p>
        </w:tc>
        <w:tc>
          <w:tcPr>
            <w:tcW w:w="2182" w:type="dxa"/>
            <w:shd w:val="clear" w:color="auto" w:fill="E2E6E7" w:themeFill="accent6" w:themeFillTint="33"/>
            <w:noWrap/>
            <w:hideMark/>
          </w:tcPr>
          <w:p w14:paraId="15995F3C" w14:textId="77777777" w:rsidR="00731226" w:rsidRPr="00731226" w:rsidRDefault="00731226" w:rsidP="00731226">
            <w:pPr>
              <w:rPr>
                <w:b/>
                <w:bCs/>
              </w:rPr>
            </w:pPr>
            <w:r w:rsidRPr="00731226">
              <w:rPr>
                <w:b/>
                <w:bCs/>
              </w:rPr>
              <w:t>Feature</w:t>
            </w:r>
          </w:p>
        </w:tc>
        <w:tc>
          <w:tcPr>
            <w:tcW w:w="3260" w:type="dxa"/>
            <w:shd w:val="clear" w:color="auto" w:fill="E2E6E7" w:themeFill="accent6" w:themeFillTint="33"/>
            <w:hideMark/>
          </w:tcPr>
          <w:p w14:paraId="37E72B48" w14:textId="77777777" w:rsidR="00731226" w:rsidRPr="00731226" w:rsidRDefault="00731226" w:rsidP="00731226">
            <w:pPr>
              <w:rPr>
                <w:b/>
                <w:bCs/>
              </w:rPr>
            </w:pPr>
            <w:r w:rsidRPr="00731226">
              <w:rPr>
                <w:b/>
                <w:bCs/>
              </w:rPr>
              <w:t>Feature Detail</w:t>
            </w:r>
          </w:p>
        </w:tc>
        <w:tc>
          <w:tcPr>
            <w:tcW w:w="2977" w:type="dxa"/>
            <w:shd w:val="clear" w:color="auto" w:fill="E2E6E7" w:themeFill="accent6" w:themeFillTint="33"/>
            <w:hideMark/>
          </w:tcPr>
          <w:p w14:paraId="3A74429F" w14:textId="152EA2F7" w:rsidR="00731226" w:rsidRPr="00731226" w:rsidRDefault="00731226">
            <w:pPr>
              <w:rPr>
                <w:b/>
                <w:bCs/>
              </w:rPr>
            </w:pPr>
            <w:r w:rsidRPr="00731226">
              <w:rPr>
                <w:b/>
                <w:bCs/>
              </w:rPr>
              <w:t>Elia User Profile</w:t>
            </w:r>
          </w:p>
        </w:tc>
      </w:tr>
      <w:tr w:rsidR="00731226" w:rsidRPr="00731226" w14:paraId="72B0025F" w14:textId="77777777" w:rsidTr="00B161A0">
        <w:trPr>
          <w:trHeight w:val="520"/>
        </w:trPr>
        <w:tc>
          <w:tcPr>
            <w:tcW w:w="417" w:type="dxa"/>
            <w:shd w:val="clear" w:color="auto" w:fill="E2E6E7" w:themeFill="accent6" w:themeFillTint="33"/>
            <w:hideMark/>
          </w:tcPr>
          <w:p w14:paraId="607458A2" w14:textId="77777777" w:rsidR="00731226" w:rsidRPr="00731226" w:rsidRDefault="00731226" w:rsidP="00731226">
            <w:pPr>
              <w:rPr>
                <w:b/>
                <w:bCs/>
              </w:rPr>
            </w:pPr>
            <w:r w:rsidRPr="00731226">
              <w:rPr>
                <w:b/>
                <w:bCs/>
              </w:rPr>
              <w:t>B</w:t>
            </w:r>
          </w:p>
        </w:tc>
        <w:tc>
          <w:tcPr>
            <w:tcW w:w="940" w:type="dxa"/>
            <w:shd w:val="clear" w:color="auto" w:fill="E2E6E7" w:themeFill="accent6" w:themeFillTint="33"/>
            <w:hideMark/>
          </w:tcPr>
          <w:p w14:paraId="6A793191"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466F6509" w14:textId="77777777" w:rsidR="00731226" w:rsidRPr="00731226" w:rsidRDefault="00731226">
            <w:pPr>
              <w:rPr>
                <w:b/>
                <w:bCs/>
              </w:rPr>
            </w:pPr>
            <w:r w:rsidRPr="00731226">
              <w:rPr>
                <w:b/>
                <w:bCs/>
              </w:rPr>
              <w:t xml:space="preserve">Supplementary Requirements: </w:t>
            </w:r>
            <w:r w:rsidRPr="00731226">
              <w:t>Namespace and uuid</w:t>
            </w:r>
            <w:r w:rsidRPr="00731226">
              <w:rPr>
                <w:b/>
                <w:bCs/>
              </w:rPr>
              <w:t xml:space="preserve"> </w:t>
            </w:r>
          </w:p>
        </w:tc>
        <w:tc>
          <w:tcPr>
            <w:tcW w:w="2977" w:type="dxa"/>
            <w:shd w:val="clear" w:color="auto" w:fill="E2E6E7" w:themeFill="accent6" w:themeFillTint="33"/>
            <w:hideMark/>
          </w:tcPr>
          <w:p w14:paraId="3A83F08C" w14:textId="77777777" w:rsidR="00731226" w:rsidRPr="00731226" w:rsidRDefault="00731226"/>
        </w:tc>
      </w:tr>
      <w:tr w:rsidR="00731226" w:rsidRPr="00731226" w14:paraId="73813408" w14:textId="77777777" w:rsidTr="00731226">
        <w:trPr>
          <w:trHeight w:val="290"/>
        </w:trPr>
        <w:tc>
          <w:tcPr>
            <w:tcW w:w="417" w:type="dxa"/>
            <w:noWrap/>
            <w:hideMark/>
          </w:tcPr>
          <w:p w14:paraId="6557FCB5" w14:textId="77777777" w:rsidR="00731226" w:rsidRPr="00731226" w:rsidRDefault="00731226" w:rsidP="00731226">
            <w:r w:rsidRPr="00731226">
              <w:t>1</w:t>
            </w:r>
          </w:p>
        </w:tc>
        <w:tc>
          <w:tcPr>
            <w:tcW w:w="940" w:type="dxa"/>
            <w:noWrap/>
            <w:hideMark/>
          </w:tcPr>
          <w:p w14:paraId="7B8691E1" w14:textId="77777777" w:rsidR="00731226" w:rsidRPr="00731226" w:rsidRDefault="00731226" w:rsidP="00731226">
            <w:r w:rsidRPr="00731226">
              <w:t>1</w:t>
            </w:r>
          </w:p>
        </w:tc>
        <w:tc>
          <w:tcPr>
            <w:tcW w:w="2182" w:type="dxa"/>
            <w:noWrap/>
            <w:hideMark/>
          </w:tcPr>
          <w:p w14:paraId="749754AE" w14:textId="77777777" w:rsidR="00731226" w:rsidRPr="00731226" w:rsidRDefault="00731226" w:rsidP="00731226">
            <w:r w:rsidRPr="00731226">
              <w:t>Namespace</w:t>
            </w:r>
          </w:p>
        </w:tc>
        <w:tc>
          <w:tcPr>
            <w:tcW w:w="3260" w:type="dxa"/>
            <w:noWrap/>
            <w:hideMark/>
          </w:tcPr>
          <w:p w14:paraId="6C987F6F" w14:textId="77777777" w:rsidR="00731226" w:rsidRPr="00731226" w:rsidRDefault="00731226" w:rsidP="00731226">
            <w:r w:rsidRPr="00731226">
              <w:t>Support SCL 2007C5 (or newer)</w:t>
            </w:r>
          </w:p>
        </w:tc>
        <w:tc>
          <w:tcPr>
            <w:tcW w:w="2977" w:type="dxa"/>
            <w:hideMark/>
          </w:tcPr>
          <w:p w14:paraId="315DB8A4" w14:textId="3F154477" w:rsidR="00731226" w:rsidRPr="00731226" w:rsidRDefault="00CE02F1">
            <w:r>
              <w:t>YES</w:t>
            </w:r>
          </w:p>
        </w:tc>
      </w:tr>
      <w:tr w:rsidR="00731226" w:rsidRPr="00731226" w14:paraId="6D63433A" w14:textId="77777777" w:rsidTr="00731226">
        <w:trPr>
          <w:trHeight w:val="870"/>
        </w:trPr>
        <w:tc>
          <w:tcPr>
            <w:tcW w:w="417" w:type="dxa"/>
            <w:noWrap/>
            <w:hideMark/>
          </w:tcPr>
          <w:p w14:paraId="3EB6098C" w14:textId="77777777" w:rsidR="00731226" w:rsidRPr="00731226" w:rsidRDefault="00731226" w:rsidP="00731226">
            <w:r w:rsidRPr="00731226">
              <w:t>1</w:t>
            </w:r>
          </w:p>
        </w:tc>
        <w:tc>
          <w:tcPr>
            <w:tcW w:w="940" w:type="dxa"/>
            <w:noWrap/>
            <w:hideMark/>
          </w:tcPr>
          <w:p w14:paraId="68991666" w14:textId="77777777" w:rsidR="00731226" w:rsidRPr="00731226" w:rsidRDefault="00731226" w:rsidP="00731226">
            <w:r w:rsidRPr="00731226">
              <w:t>2</w:t>
            </w:r>
          </w:p>
        </w:tc>
        <w:tc>
          <w:tcPr>
            <w:tcW w:w="2182" w:type="dxa"/>
            <w:noWrap/>
            <w:hideMark/>
          </w:tcPr>
          <w:p w14:paraId="53FD3F63" w14:textId="77777777" w:rsidR="00731226" w:rsidRPr="00731226" w:rsidRDefault="00731226" w:rsidP="00731226">
            <w:r w:rsidRPr="00731226">
              <w:t>Namespace</w:t>
            </w:r>
          </w:p>
        </w:tc>
        <w:tc>
          <w:tcPr>
            <w:tcW w:w="3260" w:type="dxa"/>
            <w:hideMark/>
          </w:tcPr>
          <w:p w14:paraId="3575AE3B" w14:textId="77777777" w:rsidR="00731226" w:rsidRPr="00731226" w:rsidRDefault="00731226" w:rsidP="00731226">
            <w:r w:rsidRPr="00731226">
              <w:t>Support SCL extension 6-100 2019C1 (in combination with SCL 2007C5) or newer</w:t>
            </w:r>
          </w:p>
        </w:tc>
        <w:tc>
          <w:tcPr>
            <w:tcW w:w="2977" w:type="dxa"/>
            <w:hideMark/>
          </w:tcPr>
          <w:p w14:paraId="36C42C47" w14:textId="77777777" w:rsidR="00731226" w:rsidRDefault="00196392">
            <w:r>
              <w:t>YES</w:t>
            </w:r>
          </w:p>
          <w:p w14:paraId="0F202E81" w14:textId="77777777" w:rsidR="00196392" w:rsidRDefault="00196392"/>
          <w:p w14:paraId="7EA9CB2C" w14:textId="1282684C" w:rsidR="00196392" w:rsidRPr="00731226" w:rsidRDefault="00196392"/>
        </w:tc>
      </w:tr>
      <w:tr w:rsidR="00731226" w:rsidRPr="00731226" w14:paraId="580FFD9E" w14:textId="77777777" w:rsidTr="00731226">
        <w:trPr>
          <w:trHeight w:val="580"/>
        </w:trPr>
        <w:tc>
          <w:tcPr>
            <w:tcW w:w="417" w:type="dxa"/>
            <w:noWrap/>
            <w:hideMark/>
          </w:tcPr>
          <w:p w14:paraId="1B0EB3EA" w14:textId="77777777" w:rsidR="00731226" w:rsidRPr="00731226" w:rsidRDefault="00731226" w:rsidP="00731226">
            <w:r w:rsidRPr="00731226">
              <w:t>1</w:t>
            </w:r>
          </w:p>
        </w:tc>
        <w:tc>
          <w:tcPr>
            <w:tcW w:w="940" w:type="dxa"/>
            <w:noWrap/>
            <w:hideMark/>
          </w:tcPr>
          <w:p w14:paraId="1E18D3CE" w14:textId="77777777" w:rsidR="00731226" w:rsidRPr="00731226" w:rsidRDefault="00731226" w:rsidP="00731226">
            <w:r w:rsidRPr="00731226">
              <w:t>3</w:t>
            </w:r>
          </w:p>
        </w:tc>
        <w:tc>
          <w:tcPr>
            <w:tcW w:w="2182" w:type="dxa"/>
            <w:noWrap/>
            <w:hideMark/>
          </w:tcPr>
          <w:p w14:paraId="3982375D" w14:textId="77777777" w:rsidR="00731226" w:rsidRPr="00731226" w:rsidRDefault="00731226" w:rsidP="00731226">
            <w:r w:rsidRPr="00731226">
              <w:t>UUID</w:t>
            </w:r>
          </w:p>
        </w:tc>
        <w:tc>
          <w:tcPr>
            <w:tcW w:w="3260" w:type="dxa"/>
            <w:hideMark/>
          </w:tcPr>
          <w:p w14:paraId="5392C719" w14:textId="77777777" w:rsidR="00731226" w:rsidRPr="00731226" w:rsidRDefault="00731226" w:rsidP="00731226">
            <w:r w:rsidRPr="00731226">
              <w:t>Creating uuid attributes  for IED elements</w:t>
            </w:r>
          </w:p>
        </w:tc>
        <w:tc>
          <w:tcPr>
            <w:tcW w:w="2977" w:type="dxa"/>
            <w:hideMark/>
          </w:tcPr>
          <w:p w14:paraId="40ECDB88" w14:textId="5895920E" w:rsidR="00731226" w:rsidRPr="00731226" w:rsidRDefault="008419FE">
            <w:r>
              <w:t>YES</w:t>
            </w:r>
          </w:p>
        </w:tc>
      </w:tr>
      <w:tr w:rsidR="00731226" w:rsidRPr="00731226" w14:paraId="1CACF8FF" w14:textId="77777777" w:rsidTr="00B161A0">
        <w:trPr>
          <w:trHeight w:val="520"/>
        </w:trPr>
        <w:tc>
          <w:tcPr>
            <w:tcW w:w="417" w:type="dxa"/>
            <w:shd w:val="clear" w:color="auto" w:fill="E2E6E7" w:themeFill="accent6" w:themeFillTint="33"/>
            <w:hideMark/>
          </w:tcPr>
          <w:p w14:paraId="1E5E696B" w14:textId="77777777" w:rsidR="00731226" w:rsidRPr="00731226" w:rsidRDefault="00731226" w:rsidP="00731226">
            <w:pPr>
              <w:rPr>
                <w:b/>
                <w:bCs/>
              </w:rPr>
            </w:pPr>
            <w:r w:rsidRPr="00731226">
              <w:rPr>
                <w:b/>
                <w:bCs/>
              </w:rPr>
              <w:t>B</w:t>
            </w:r>
          </w:p>
        </w:tc>
        <w:tc>
          <w:tcPr>
            <w:tcW w:w="940" w:type="dxa"/>
            <w:shd w:val="clear" w:color="auto" w:fill="E2E6E7" w:themeFill="accent6" w:themeFillTint="33"/>
            <w:hideMark/>
          </w:tcPr>
          <w:p w14:paraId="26FEF880"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1E901D0B" w14:textId="77777777" w:rsidR="00731226" w:rsidRPr="00731226" w:rsidRDefault="00731226">
            <w:pPr>
              <w:rPr>
                <w:b/>
                <w:bCs/>
              </w:rPr>
            </w:pPr>
            <w:r w:rsidRPr="00731226">
              <w:rPr>
                <w:b/>
                <w:bCs/>
              </w:rPr>
              <w:t xml:space="preserve">Supplementary Requirements: </w:t>
            </w:r>
            <w:r w:rsidRPr="00731226">
              <w:t>Specification Traceability</w:t>
            </w:r>
          </w:p>
        </w:tc>
        <w:tc>
          <w:tcPr>
            <w:tcW w:w="2977" w:type="dxa"/>
            <w:shd w:val="clear" w:color="auto" w:fill="E2E6E7" w:themeFill="accent6" w:themeFillTint="33"/>
            <w:hideMark/>
          </w:tcPr>
          <w:p w14:paraId="19B700F8" w14:textId="77777777" w:rsidR="00731226" w:rsidRPr="00731226" w:rsidRDefault="00731226"/>
        </w:tc>
      </w:tr>
      <w:tr w:rsidR="00731226" w:rsidRPr="00731226" w14:paraId="5B1113DB" w14:textId="77777777" w:rsidTr="00731226">
        <w:trPr>
          <w:trHeight w:val="1160"/>
        </w:trPr>
        <w:tc>
          <w:tcPr>
            <w:tcW w:w="417" w:type="dxa"/>
            <w:noWrap/>
            <w:hideMark/>
          </w:tcPr>
          <w:p w14:paraId="32D90C61" w14:textId="77777777" w:rsidR="00731226" w:rsidRPr="00731226" w:rsidRDefault="00731226" w:rsidP="00731226">
            <w:r w:rsidRPr="00731226">
              <w:t>2</w:t>
            </w:r>
          </w:p>
        </w:tc>
        <w:tc>
          <w:tcPr>
            <w:tcW w:w="940" w:type="dxa"/>
            <w:noWrap/>
            <w:hideMark/>
          </w:tcPr>
          <w:p w14:paraId="4BBCB27D" w14:textId="77777777" w:rsidR="00731226" w:rsidRPr="00731226" w:rsidRDefault="00731226" w:rsidP="00731226">
            <w:r w:rsidRPr="00731226">
              <w:t>1</w:t>
            </w:r>
          </w:p>
        </w:tc>
        <w:tc>
          <w:tcPr>
            <w:tcW w:w="2182" w:type="dxa"/>
            <w:noWrap/>
            <w:hideMark/>
          </w:tcPr>
          <w:p w14:paraId="211849AB" w14:textId="77777777" w:rsidR="00731226" w:rsidRPr="00731226" w:rsidRDefault="00731226" w:rsidP="00731226">
            <w:r w:rsidRPr="00731226">
              <w:t>Specification Traceability</w:t>
            </w:r>
          </w:p>
        </w:tc>
        <w:tc>
          <w:tcPr>
            <w:tcW w:w="3260" w:type="dxa"/>
            <w:hideMark/>
          </w:tcPr>
          <w:p w14:paraId="3BCED9F2" w14:textId="77777777" w:rsidR="00731226" w:rsidRPr="00731226" w:rsidRDefault="00731226" w:rsidP="00731226">
            <w:r w:rsidRPr="00731226">
              <w:t>Using SSD/ISD reference in ICD/IID -  source file definition for traceability of specification source</w:t>
            </w:r>
          </w:p>
        </w:tc>
        <w:tc>
          <w:tcPr>
            <w:tcW w:w="2977" w:type="dxa"/>
            <w:hideMark/>
          </w:tcPr>
          <w:p w14:paraId="098BF4EE" w14:textId="2EF56179" w:rsidR="00731226" w:rsidRPr="00731226" w:rsidRDefault="005D0FDD">
            <w:r>
              <w:t>YES</w:t>
            </w:r>
          </w:p>
        </w:tc>
      </w:tr>
      <w:tr w:rsidR="00731226" w:rsidRPr="00731226" w14:paraId="2B595193" w14:textId="77777777" w:rsidTr="00B161A0">
        <w:trPr>
          <w:trHeight w:val="520"/>
        </w:trPr>
        <w:tc>
          <w:tcPr>
            <w:tcW w:w="417" w:type="dxa"/>
            <w:shd w:val="clear" w:color="auto" w:fill="E2E6E7" w:themeFill="accent6" w:themeFillTint="33"/>
            <w:hideMark/>
          </w:tcPr>
          <w:p w14:paraId="07E7A23E"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5C47D740"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4B198AF7" w14:textId="77777777" w:rsidR="00731226" w:rsidRPr="00731226" w:rsidRDefault="00731226">
            <w:pPr>
              <w:rPr>
                <w:b/>
                <w:bCs/>
              </w:rPr>
            </w:pPr>
            <w:r w:rsidRPr="00731226">
              <w:rPr>
                <w:b/>
                <w:bCs/>
              </w:rPr>
              <w:t xml:space="preserve">Supplementary Requirement: </w:t>
            </w:r>
            <w:r w:rsidRPr="00731226">
              <w:t>Physical Allocation - S-IED</w:t>
            </w:r>
          </w:p>
        </w:tc>
        <w:tc>
          <w:tcPr>
            <w:tcW w:w="2977" w:type="dxa"/>
            <w:shd w:val="clear" w:color="auto" w:fill="E2E6E7" w:themeFill="accent6" w:themeFillTint="33"/>
            <w:hideMark/>
          </w:tcPr>
          <w:p w14:paraId="2DF501F8" w14:textId="77777777" w:rsidR="00731226" w:rsidRPr="00731226" w:rsidRDefault="00731226"/>
        </w:tc>
      </w:tr>
      <w:tr w:rsidR="00731226" w:rsidRPr="00731226" w14:paraId="2C85D33D" w14:textId="77777777" w:rsidTr="00731226">
        <w:trPr>
          <w:trHeight w:val="1160"/>
        </w:trPr>
        <w:tc>
          <w:tcPr>
            <w:tcW w:w="417" w:type="dxa"/>
            <w:noWrap/>
            <w:hideMark/>
          </w:tcPr>
          <w:p w14:paraId="1C9B3D03" w14:textId="77777777" w:rsidR="00731226" w:rsidRPr="00731226" w:rsidRDefault="00731226" w:rsidP="00731226">
            <w:r w:rsidRPr="00731226">
              <w:t>3</w:t>
            </w:r>
          </w:p>
        </w:tc>
        <w:tc>
          <w:tcPr>
            <w:tcW w:w="940" w:type="dxa"/>
            <w:noWrap/>
            <w:hideMark/>
          </w:tcPr>
          <w:p w14:paraId="0A804FF2" w14:textId="77777777" w:rsidR="00731226" w:rsidRPr="00731226" w:rsidRDefault="00731226" w:rsidP="00731226">
            <w:r w:rsidRPr="00731226">
              <w:t>1</w:t>
            </w:r>
          </w:p>
        </w:tc>
        <w:tc>
          <w:tcPr>
            <w:tcW w:w="2182" w:type="dxa"/>
            <w:hideMark/>
          </w:tcPr>
          <w:p w14:paraId="77879EB3" w14:textId="77777777" w:rsidR="00731226" w:rsidRPr="00731226" w:rsidRDefault="00731226" w:rsidP="00731226">
            <w:r w:rsidRPr="00731226">
              <w:t>Import of an SSD or ISD file with S-IED</w:t>
            </w:r>
          </w:p>
        </w:tc>
        <w:tc>
          <w:tcPr>
            <w:tcW w:w="3260" w:type="dxa"/>
            <w:hideMark/>
          </w:tcPr>
          <w:p w14:paraId="28E0242D" w14:textId="77777777" w:rsidR="00731226" w:rsidRPr="00731226" w:rsidRDefault="00731226" w:rsidP="00731226">
            <w:r w:rsidRPr="00731226">
              <w:t>Using S-IED to specify IED data models and using Services element to specify required services</w:t>
            </w:r>
          </w:p>
        </w:tc>
        <w:tc>
          <w:tcPr>
            <w:tcW w:w="2977" w:type="dxa"/>
            <w:hideMark/>
          </w:tcPr>
          <w:p w14:paraId="39D8A299" w14:textId="1E8B258A" w:rsidR="00731226" w:rsidRPr="00731226" w:rsidRDefault="009E4971">
            <w:r>
              <w:t>YES</w:t>
            </w:r>
          </w:p>
        </w:tc>
      </w:tr>
      <w:tr w:rsidR="00731226" w:rsidRPr="00731226" w14:paraId="0872C52B" w14:textId="77777777" w:rsidTr="00B161A0">
        <w:trPr>
          <w:trHeight w:val="520"/>
        </w:trPr>
        <w:tc>
          <w:tcPr>
            <w:tcW w:w="417" w:type="dxa"/>
            <w:shd w:val="clear" w:color="auto" w:fill="E2E6E7" w:themeFill="accent6" w:themeFillTint="33"/>
            <w:hideMark/>
          </w:tcPr>
          <w:p w14:paraId="7CAE3C8E"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4355FE95"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551482A7" w14:textId="77777777" w:rsidR="00731226" w:rsidRPr="00731226" w:rsidRDefault="00731226" w:rsidP="00731226">
            <w:pPr>
              <w:rPr>
                <w:b/>
                <w:bCs/>
              </w:rPr>
            </w:pPr>
            <w:r w:rsidRPr="00731226">
              <w:rPr>
                <w:b/>
                <w:bCs/>
              </w:rPr>
              <w:t xml:space="preserve">Supplementary Requirement: </w:t>
            </w:r>
            <w:r w:rsidRPr="00731226">
              <w:t>Physical Allocation</w:t>
            </w:r>
          </w:p>
        </w:tc>
        <w:tc>
          <w:tcPr>
            <w:tcW w:w="2977" w:type="dxa"/>
            <w:shd w:val="clear" w:color="auto" w:fill="E2E6E7" w:themeFill="accent6" w:themeFillTint="33"/>
            <w:hideMark/>
          </w:tcPr>
          <w:p w14:paraId="0EE5296C" w14:textId="77777777" w:rsidR="00731226" w:rsidRPr="00731226" w:rsidRDefault="00731226"/>
        </w:tc>
      </w:tr>
      <w:tr w:rsidR="00731226" w:rsidRPr="00731226" w14:paraId="6C2E25C5" w14:textId="77777777" w:rsidTr="00731226">
        <w:trPr>
          <w:trHeight w:val="870"/>
        </w:trPr>
        <w:tc>
          <w:tcPr>
            <w:tcW w:w="417" w:type="dxa"/>
            <w:noWrap/>
            <w:hideMark/>
          </w:tcPr>
          <w:p w14:paraId="3602A730" w14:textId="77777777" w:rsidR="00731226" w:rsidRPr="00731226" w:rsidRDefault="00731226" w:rsidP="00731226">
            <w:r w:rsidRPr="00731226">
              <w:t>3</w:t>
            </w:r>
          </w:p>
        </w:tc>
        <w:tc>
          <w:tcPr>
            <w:tcW w:w="940" w:type="dxa"/>
            <w:noWrap/>
            <w:hideMark/>
          </w:tcPr>
          <w:p w14:paraId="1ED4A87E" w14:textId="77777777" w:rsidR="00731226" w:rsidRPr="00731226" w:rsidRDefault="00731226" w:rsidP="00731226">
            <w:r w:rsidRPr="00731226">
              <w:t>2</w:t>
            </w:r>
          </w:p>
        </w:tc>
        <w:tc>
          <w:tcPr>
            <w:tcW w:w="2182" w:type="dxa"/>
            <w:hideMark/>
          </w:tcPr>
          <w:p w14:paraId="5F50AB42" w14:textId="2FFE71E8" w:rsidR="00731226" w:rsidRPr="00731226" w:rsidRDefault="000E5975" w:rsidP="00731226">
            <w:r w:rsidRPr="00731226">
              <w:t>Import of an SSD or ISD file without S-IED, with AllocationRole</w:t>
            </w:r>
          </w:p>
        </w:tc>
        <w:tc>
          <w:tcPr>
            <w:tcW w:w="3260" w:type="dxa"/>
            <w:hideMark/>
          </w:tcPr>
          <w:p w14:paraId="34C6F9BD" w14:textId="71FDBC1B" w:rsidR="00731226" w:rsidRPr="00731226" w:rsidRDefault="003A5E95" w:rsidP="00731226">
            <w:r w:rsidRPr="003A5E95">
              <w:t xml:space="preserve">Using AllocationRole to specify and constraint physical allocation of Lnodes </w:t>
            </w:r>
            <w:r w:rsidRPr="0087416A">
              <w:rPr>
                <w:b/>
                <w:bCs/>
              </w:rPr>
              <w:t>(1 function to 1 AllocationRole - option 1)</w:t>
            </w:r>
          </w:p>
        </w:tc>
        <w:tc>
          <w:tcPr>
            <w:tcW w:w="2977" w:type="dxa"/>
            <w:hideMark/>
          </w:tcPr>
          <w:p w14:paraId="50679DAD" w14:textId="41C2C680" w:rsidR="00731226" w:rsidRPr="00731226" w:rsidRDefault="000E5975">
            <w:r>
              <w:t xml:space="preserve">NO – </w:t>
            </w:r>
            <w:r w:rsidR="0087416A">
              <w:t>IED</w:t>
            </w:r>
            <w:r>
              <w:t xml:space="preserve"> specification always via S-IED</w:t>
            </w:r>
            <w:r w:rsidR="0087416A">
              <w:t xml:space="preserve"> (ISD file)</w:t>
            </w:r>
          </w:p>
        </w:tc>
      </w:tr>
      <w:tr w:rsidR="00731226" w:rsidRPr="00731226" w14:paraId="09CDEFC3" w14:textId="77777777" w:rsidTr="00B161A0">
        <w:trPr>
          <w:trHeight w:val="520"/>
        </w:trPr>
        <w:tc>
          <w:tcPr>
            <w:tcW w:w="417" w:type="dxa"/>
            <w:shd w:val="clear" w:color="auto" w:fill="E2E6E7" w:themeFill="accent6" w:themeFillTint="33"/>
            <w:hideMark/>
          </w:tcPr>
          <w:p w14:paraId="7FE6C1F2"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52AB68C2"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14DEC075" w14:textId="77777777" w:rsidR="00731226" w:rsidRPr="00731226" w:rsidRDefault="00731226" w:rsidP="00731226">
            <w:pPr>
              <w:rPr>
                <w:b/>
                <w:bCs/>
              </w:rPr>
            </w:pPr>
            <w:r w:rsidRPr="00731226">
              <w:rPr>
                <w:b/>
                <w:bCs/>
              </w:rPr>
              <w:t xml:space="preserve">Supplementary Requirement: </w:t>
            </w:r>
            <w:r w:rsidRPr="00731226">
              <w:t>Physical Allocation</w:t>
            </w:r>
          </w:p>
        </w:tc>
        <w:tc>
          <w:tcPr>
            <w:tcW w:w="2977" w:type="dxa"/>
            <w:shd w:val="clear" w:color="auto" w:fill="E2E6E7" w:themeFill="accent6" w:themeFillTint="33"/>
            <w:hideMark/>
          </w:tcPr>
          <w:p w14:paraId="408A0426" w14:textId="77777777" w:rsidR="00731226" w:rsidRPr="00731226" w:rsidRDefault="00731226"/>
        </w:tc>
      </w:tr>
      <w:tr w:rsidR="00731226" w:rsidRPr="00731226" w14:paraId="2294203E" w14:textId="77777777" w:rsidTr="00731226">
        <w:trPr>
          <w:trHeight w:val="870"/>
        </w:trPr>
        <w:tc>
          <w:tcPr>
            <w:tcW w:w="417" w:type="dxa"/>
            <w:noWrap/>
            <w:hideMark/>
          </w:tcPr>
          <w:p w14:paraId="3C73CA08" w14:textId="77777777" w:rsidR="00731226" w:rsidRPr="00731226" w:rsidRDefault="00731226" w:rsidP="00731226">
            <w:r w:rsidRPr="00731226">
              <w:t>3</w:t>
            </w:r>
          </w:p>
        </w:tc>
        <w:tc>
          <w:tcPr>
            <w:tcW w:w="940" w:type="dxa"/>
            <w:noWrap/>
            <w:hideMark/>
          </w:tcPr>
          <w:p w14:paraId="411A659B" w14:textId="77777777" w:rsidR="00731226" w:rsidRPr="00731226" w:rsidRDefault="00731226" w:rsidP="00731226">
            <w:r w:rsidRPr="00731226">
              <w:t>3</w:t>
            </w:r>
          </w:p>
        </w:tc>
        <w:tc>
          <w:tcPr>
            <w:tcW w:w="2182" w:type="dxa"/>
            <w:hideMark/>
          </w:tcPr>
          <w:p w14:paraId="2CB8B6D6" w14:textId="77777777" w:rsidR="00731226" w:rsidRPr="00731226" w:rsidRDefault="00731226" w:rsidP="00731226">
            <w:r w:rsidRPr="00731226">
              <w:t>Import of an SSD or ISD file without S-IED, with AllocationRole</w:t>
            </w:r>
          </w:p>
        </w:tc>
        <w:tc>
          <w:tcPr>
            <w:tcW w:w="3260" w:type="dxa"/>
            <w:hideMark/>
          </w:tcPr>
          <w:p w14:paraId="454B0D2E" w14:textId="36394825" w:rsidR="00731226" w:rsidRPr="00731226" w:rsidRDefault="0087416A" w:rsidP="00731226">
            <w:r w:rsidRPr="0087416A">
              <w:t xml:space="preserve">Using AllocationRole to specify and constraint physical allocation of Lnodes </w:t>
            </w:r>
            <w:r w:rsidRPr="0087416A">
              <w:rPr>
                <w:b/>
                <w:bCs/>
              </w:rPr>
              <w:t>(1 Function to N AllocationRoles - option 2)</w:t>
            </w:r>
          </w:p>
        </w:tc>
        <w:tc>
          <w:tcPr>
            <w:tcW w:w="2977" w:type="dxa"/>
            <w:hideMark/>
          </w:tcPr>
          <w:p w14:paraId="6B456497" w14:textId="0DD255ED" w:rsidR="00731226" w:rsidRPr="00731226" w:rsidRDefault="0087416A">
            <w:r>
              <w:t>NO – IED specification always via S-IED (ISD file)</w:t>
            </w:r>
          </w:p>
        </w:tc>
      </w:tr>
      <w:tr w:rsidR="00731226" w:rsidRPr="00731226" w14:paraId="721E3574" w14:textId="77777777" w:rsidTr="00B161A0">
        <w:trPr>
          <w:trHeight w:val="520"/>
        </w:trPr>
        <w:tc>
          <w:tcPr>
            <w:tcW w:w="417" w:type="dxa"/>
            <w:shd w:val="clear" w:color="auto" w:fill="E2E6E7" w:themeFill="accent6" w:themeFillTint="33"/>
            <w:hideMark/>
          </w:tcPr>
          <w:p w14:paraId="503EDD51"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16BD55ED"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78963558" w14:textId="77777777" w:rsidR="00731226" w:rsidRPr="00731226" w:rsidRDefault="00731226" w:rsidP="00731226">
            <w:pPr>
              <w:rPr>
                <w:b/>
                <w:bCs/>
              </w:rPr>
            </w:pPr>
            <w:r w:rsidRPr="00731226">
              <w:rPr>
                <w:b/>
                <w:bCs/>
              </w:rPr>
              <w:t xml:space="preserve">Supplementary Requirement: </w:t>
            </w:r>
            <w:r w:rsidRPr="00731226">
              <w:t>Physical Allocation</w:t>
            </w:r>
          </w:p>
        </w:tc>
        <w:tc>
          <w:tcPr>
            <w:tcW w:w="2977" w:type="dxa"/>
            <w:shd w:val="clear" w:color="auto" w:fill="E2E6E7" w:themeFill="accent6" w:themeFillTint="33"/>
            <w:hideMark/>
          </w:tcPr>
          <w:p w14:paraId="35895F6A" w14:textId="77777777" w:rsidR="00731226" w:rsidRPr="00731226" w:rsidRDefault="00731226"/>
        </w:tc>
      </w:tr>
      <w:tr w:rsidR="00731226" w:rsidRPr="00731226" w14:paraId="1882E26D" w14:textId="77777777" w:rsidTr="00731226">
        <w:trPr>
          <w:trHeight w:val="580"/>
        </w:trPr>
        <w:tc>
          <w:tcPr>
            <w:tcW w:w="417" w:type="dxa"/>
            <w:noWrap/>
            <w:hideMark/>
          </w:tcPr>
          <w:p w14:paraId="0BF59C14" w14:textId="77777777" w:rsidR="00731226" w:rsidRPr="00731226" w:rsidRDefault="00731226" w:rsidP="00731226">
            <w:r w:rsidRPr="00731226">
              <w:t>3</w:t>
            </w:r>
          </w:p>
        </w:tc>
        <w:tc>
          <w:tcPr>
            <w:tcW w:w="940" w:type="dxa"/>
            <w:noWrap/>
            <w:hideMark/>
          </w:tcPr>
          <w:p w14:paraId="68716555" w14:textId="77777777" w:rsidR="00731226" w:rsidRPr="00731226" w:rsidRDefault="00731226" w:rsidP="00731226">
            <w:r w:rsidRPr="00731226">
              <w:t>4</w:t>
            </w:r>
          </w:p>
        </w:tc>
        <w:tc>
          <w:tcPr>
            <w:tcW w:w="2182" w:type="dxa"/>
            <w:hideMark/>
          </w:tcPr>
          <w:p w14:paraId="61496550" w14:textId="77777777" w:rsidR="00731226" w:rsidRPr="00731226" w:rsidRDefault="00731226" w:rsidP="00731226">
            <w:r w:rsidRPr="00731226">
              <w:t>Import of an SSD or ISD file without S-IED and AllocationRole</w:t>
            </w:r>
          </w:p>
        </w:tc>
        <w:tc>
          <w:tcPr>
            <w:tcW w:w="3260" w:type="dxa"/>
            <w:hideMark/>
          </w:tcPr>
          <w:p w14:paraId="57C09C6E" w14:textId="77777777" w:rsidR="00731226" w:rsidRPr="00731226" w:rsidRDefault="00731226" w:rsidP="00731226">
            <w:r w:rsidRPr="00731226">
              <w:t>Giving IED supplier full flexibility in assigning LNodes to devices</w:t>
            </w:r>
          </w:p>
        </w:tc>
        <w:tc>
          <w:tcPr>
            <w:tcW w:w="2977" w:type="dxa"/>
            <w:hideMark/>
          </w:tcPr>
          <w:p w14:paraId="133E1728" w14:textId="4BCF7DC4" w:rsidR="00731226" w:rsidRPr="00731226" w:rsidRDefault="00E64759">
            <w:r>
              <w:t>NO – IED specification always via S-IED (ISD file)</w:t>
            </w:r>
          </w:p>
        </w:tc>
      </w:tr>
      <w:tr w:rsidR="00731226" w:rsidRPr="00731226" w14:paraId="3FF2B14A" w14:textId="77777777" w:rsidTr="00B161A0">
        <w:trPr>
          <w:trHeight w:val="520"/>
        </w:trPr>
        <w:tc>
          <w:tcPr>
            <w:tcW w:w="417" w:type="dxa"/>
            <w:shd w:val="clear" w:color="auto" w:fill="E2E6E7" w:themeFill="accent6" w:themeFillTint="33"/>
            <w:hideMark/>
          </w:tcPr>
          <w:p w14:paraId="562F32AB"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6BB7B664"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01DD063B" w14:textId="77777777" w:rsidR="00731226" w:rsidRPr="00731226" w:rsidRDefault="00731226" w:rsidP="00731226">
            <w:pPr>
              <w:rPr>
                <w:b/>
                <w:bCs/>
              </w:rPr>
            </w:pPr>
            <w:r w:rsidRPr="00731226">
              <w:rPr>
                <w:b/>
                <w:bCs/>
              </w:rPr>
              <w:t xml:space="preserve">Supplementary Requirement: </w:t>
            </w:r>
            <w:r w:rsidRPr="00731226">
              <w:t>Complex mapping scenarios</w:t>
            </w:r>
          </w:p>
        </w:tc>
        <w:tc>
          <w:tcPr>
            <w:tcW w:w="2977" w:type="dxa"/>
            <w:shd w:val="clear" w:color="auto" w:fill="E2E6E7" w:themeFill="accent6" w:themeFillTint="33"/>
            <w:hideMark/>
          </w:tcPr>
          <w:p w14:paraId="1744A821" w14:textId="77777777" w:rsidR="00731226" w:rsidRPr="00731226" w:rsidRDefault="00731226"/>
        </w:tc>
      </w:tr>
      <w:tr w:rsidR="00731226" w:rsidRPr="00731226" w14:paraId="530624D0" w14:textId="77777777" w:rsidTr="00731226">
        <w:trPr>
          <w:trHeight w:val="1160"/>
        </w:trPr>
        <w:tc>
          <w:tcPr>
            <w:tcW w:w="417" w:type="dxa"/>
            <w:noWrap/>
            <w:hideMark/>
          </w:tcPr>
          <w:p w14:paraId="5C88304F" w14:textId="77777777" w:rsidR="00731226" w:rsidRPr="00731226" w:rsidRDefault="00731226" w:rsidP="00731226">
            <w:r w:rsidRPr="00731226">
              <w:lastRenderedPageBreak/>
              <w:t>4</w:t>
            </w:r>
          </w:p>
        </w:tc>
        <w:tc>
          <w:tcPr>
            <w:tcW w:w="940" w:type="dxa"/>
            <w:noWrap/>
            <w:hideMark/>
          </w:tcPr>
          <w:p w14:paraId="6FB22B07" w14:textId="77777777" w:rsidR="00731226" w:rsidRPr="00731226" w:rsidRDefault="00731226" w:rsidP="00731226">
            <w:r w:rsidRPr="00731226">
              <w:t>1</w:t>
            </w:r>
          </w:p>
        </w:tc>
        <w:tc>
          <w:tcPr>
            <w:tcW w:w="2182" w:type="dxa"/>
            <w:noWrap/>
            <w:hideMark/>
          </w:tcPr>
          <w:p w14:paraId="21298DB4" w14:textId="77777777" w:rsidR="00731226" w:rsidRPr="00731226" w:rsidRDefault="00731226" w:rsidP="00731226">
            <w:r w:rsidRPr="00731226">
              <w:t>Mapping of LNode to LN</w:t>
            </w:r>
          </w:p>
        </w:tc>
        <w:tc>
          <w:tcPr>
            <w:tcW w:w="3260" w:type="dxa"/>
            <w:hideMark/>
          </w:tcPr>
          <w:p w14:paraId="522DE411" w14:textId="77777777" w:rsidR="00731226" w:rsidRPr="00731226" w:rsidRDefault="00731226" w:rsidP="00731226">
            <w:r w:rsidRPr="00731226">
              <w:t>mapping specification LNode to IED LN</w:t>
            </w:r>
            <w:r w:rsidRPr="00731226">
              <w:br/>
              <w:t>1 LNode to N LNs or N LNodes to 1 LN</w:t>
            </w:r>
          </w:p>
        </w:tc>
        <w:tc>
          <w:tcPr>
            <w:tcW w:w="2977" w:type="dxa"/>
            <w:hideMark/>
          </w:tcPr>
          <w:p w14:paraId="45934A6D" w14:textId="7FED2B67" w:rsidR="00731226" w:rsidRPr="00731226" w:rsidRDefault="00DA6491">
            <w:r>
              <w:t>YES</w:t>
            </w:r>
          </w:p>
        </w:tc>
      </w:tr>
      <w:tr w:rsidR="00731226" w:rsidRPr="00731226" w14:paraId="352B548A" w14:textId="77777777" w:rsidTr="00B161A0">
        <w:trPr>
          <w:trHeight w:val="520"/>
        </w:trPr>
        <w:tc>
          <w:tcPr>
            <w:tcW w:w="417" w:type="dxa"/>
            <w:shd w:val="clear" w:color="auto" w:fill="E2E6E7" w:themeFill="accent6" w:themeFillTint="33"/>
            <w:hideMark/>
          </w:tcPr>
          <w:p w14:paraId="5B7AA411"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0AF51A16"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77F685C5" w14:textId="77777777" w:rsidR="00731226" w:rsidRPr="00731226" w:rsidRDefault="00731226" w:rsidP="00731226">
            <w:pPr>
              <w:rPr>
                <w:b/>
                <w:bCs/>
              </w:rPr>
            </w:pPr>
            <w:r w:rsidRPr="00731226">
              <w:rPr>
                <w:b/>
                <w:bCs/>
              </w:rPr>
              <w:t xml:space="preserve">Supplementary Requirement: </w:t>
            </w:r>
            <w:r w:rsidRPr="00731226">
              <w:t>Creating dataflow placeholders</w:t>
            </w:r>
          </w:p>
        </w:tc>
        <w:tc>
          <w:tcPr>
            <w:tcW w:w="2977" w:type="dxa"/>
            <w:shd w:val="clear" w:color="auto" w:fill="E2E6E7" w:themeFill="accent6" w:themeFillTint="33"/>
            <w:hideMark/>
          </w:tcPr>
          <w:p w14:paraId="4776D738" w14:textId="77777777" w:rsidR="00731226" w:rsidRPr="00731226" w:rsidRDefault="00731226"/>
        </w:tc>
      </w:tr>
      <w:tr w:rsidR="00731226" w:rsidRPr="00731226" w14:paraId="30FB2716" w14:textId="77777777" w:rsidTr="00731226">
        <w:trPr>
          <w:trHeight w:val="290"/>
        </w:trPr>
        <w:tc>
          <w:tcPr>
            <w:tcW w:w="417" w:type="dxa"/>
            <w:noWrap/>
            <w:hideMark/>
          </w:tcPr>
          <w:p w14:paraId="5A56F9C3" w14:textId="77777777" w:rsidR="00731226" w:rsidRPr="00731226" w:rsidRDefault="00731226" w:rsidP="00731226">
            <w:r w:rsidRPr="00731226">
              <w:t>5</w:t>
            </w:r>
          </w:p>
        </w:tc>
        <w:tc>
          <w:tcPr>
            <w:tcW w:w="940" w:type="dxa"/>
            <w:noWrap/>
            <w:hideMark/>
          </w:tcPr>
          <w:p w14:paraId="55B8A08E" w14:textId="77777777" w:rsidR="00731226" w:rsidRPr="00731226" w:rsidRDefault="00731226" w:rsidP="00731226">
            <w:r w:rsidRPr="00731226">
              <w:t>1</w:t>
            </w:r>
          </w:p>
        </w:tc>
        <w:tc>
          <w:tcPr>
            <w:tcW w:w="2182" w:type="dxa"/>
            <w:noWrap/>
            <w:hideMark/>
          </w:tcPr>
          <w:p w14:paraId="26F444F3" w14:textId="77777777" w:rsidR="00731226" w:rsidRPr="00731226" w:rsidRDefault="00731226" w:rsidP="00731226">
            <w:r w:rsidRPr="00731226">
              <w:t>For Goose, Sampled Values and Reporting</w:t>
            </w:r>
          </w:p>
        </w:tc>
        <w:tc>
          <w:tcPr>
            <w:tcW w:w="3260" w:type="dxa"/>
            <w:hideMark/>
          </w:tcPr>
          <w:p w14:paraId="0405DE32" w14:textId="77777777" w:rsidR="00731226" w:rsidRPr="00731226" w:rsidRDefault="00731226" w:rsidP="00731226">
            <w:r w:rsidRPr="00731226">
              <w:t>Mapping SourceRef to ExtRef</w:t>
            </w:r>
          </w:p>
        </w:tc>
        <w:tc>
          <w:tcPr>
            <w:tcW w:w="2977" w:type="dxa"/>
            <w:hideMark/>
          </w:tcPr>
          <w:p w14:paraId="7029D550" w14:textId="719A2C69" w:rsidR="00731226" w:rsidRPr="00731226" w:rsidRDefault="00DA6491">
            <w:r>
              <w:t>YES</w:t>
            </w:r>
          </w:p>
        </w:tc>
      </w:tr>
      <w:tr w:rsidR="00731226" w:rsidRPr="00731226" w14:paraId="196FE585" w14:textId="77777777" w:rsidTr="00731226">
        <w:trPr>
          <w:trHeight w:val="870"/>
        </w:trPr>
        <w:tc>
          <w:tcPr>
            <w:tcW w:w="417" w:type="dxa"/>
            <w:noWrap/>
            <w:hideMark/>
          </w:tcPr>
          <w:p w14:paraId="07B81E1C" w14:textId="77777777" w:rsidR="00731226" w:rsidRPr="00731226" w:rsidRDefault="00731226" w:rsidP="00731226">
            <w:r w:rsidRPr="00731226">
              <w:t>5</w:t>
            </w:r>
          </w:p>
        </w:tc>
        <w:tc>
          <w:tcPr>
            <w:tcW w:w="940" w:type="dxa"/>
            <w:noWrap/>
            <w:hideMark/>
          </w:tcPr>
          <w:p w14:paraId="3D67BB63" w14:textId="77777777" w:rsidR="00731226" w:rsidRPr="00731226" w:rsidRDefault="00731226" w:rsidP="00731226">
            <w:r w:rsidRPr="00731226">
              <w:t>2</w:t>
            </w:r>
          </w:p>
        </w:tc>
        <w:tc>
          <w:tcPr>
            <w:tcW w:w="2182" w:type="dxa"/>
            <w:noWrap/>
            <w:hideMark/>
          </w:tcPr>
          <w:p w14:paraId="4F8CAD0A" w14:textId="77777777" w:rsidR="00731226" w:rsidRPr="00731226" w:rsidRDefault="00731226" w:rsidP="00731226">
            <w:r w:rsidRPr="00731226">
              <w:t>For MMS control</w:t>
            </w:r>
          </w:p>
        </w:tc>
        <w:tc>
          <w:tcPr>
            <w:tcW w:w="3260" w:type="dxa"/>
            <w:hideMark/>
          </w:tcPr>
          <w:p w14:paraId="62D73DEF" w14:textId="77777777" w:rsidR="00731226" w:rsidRPr="00731226" w:rsidRDefault="00731226" w:rsidP="00731226">
            <w:r w:rsidRPr="00731226">
              <w:t>Mapping ControlRef to ExtCtrl (only for MMS client specification)</w:t>
            </w:r>
          </w:p>
        </w:tc>
        <w:tc>
          <w:tcPr>
            <w:tcW w:w="2977" w:type="dxa"/>
            <w:hideMark/>
          </w:tcPr>
          <w:p w14:paraId="766FE9D7" w14:textId="58FA62BF" w:rsidR="00731226" w:rsidRPr="00731226" w:rsidRDefault="009E1BD4">
            <w:r>
              <w:t>YES</w:t>
            </w:r>
          </w:p>
        </w:tc>
      </w:tr>
      <w:tr w:rsidR="00731226" w:rsidRPr="00731226" w14:paraId="654AB04D" w14:textId="77777777" w:rsidTr="00B161A0">
        <w:trPr>
          <w:trHeight w:val="520"/>
        </w:trPr>
        <w:tc>
          <w:tcPr>
            <w:tcW w:w="417" w:type="dxa"/>
            <w:shd w:val="clear" w:color="auto" w:fill="E2E6E7" w:themeFill="accent6" w:themeFillTint="33"/>
            <w:hideMark/>
          </w:tcPr>
          <w:p w14:paraId="2226AF24"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4119A9AE"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108F5B7F" w14:textId="77777777" w:rsidR="00731226" w:rsidRPr="00731226" w:rsidRDefault="00731226" w:rsidP="00731226">
            <w:pPr>
              <w:rPr>
                <w:b/>
                <w:bCs/>
              </w:rPr>
            </w:pPr>
            <w:r w:rsidRPr="00731226">
              <w:rPr>
                <w:b/>
                <w:bCs/>
              </w:rPr>
              <w:t xml:space="preserve">Supplementary Requirement: </w:t>
            </w:r>
            <w:r w:rsidRPr="00731226">
              <w:t>Value Specification</w:t>
            </w:r>
          </w:p>
        </w:tc>
        <w:tc>
          <w:tcPr>
            <w:tcW w:w="2977" w:type="dxa"/>
            <w:shd w:val="clear" w:color="auto" w:fill="E2E6E7" w:themeFill="accent6" w:themeFillTint="33"/>
            <w:hideMark/>
          </w:tcPr>
          <w:p w14:paraId="66B5BE19" w14:textId="77777777" w:rsidR="00731226" w:rsidRPr="00731226" w:rsidRDefault="00731226"/>
        </w:tc>
      </w:tr>
      <w:tr w:rsidR="00731226" w:rsidRPr="00731226" w14:paraId="5FF2C154" w14:textId="77777777" w:rsidTr="00731226">
        <w:trPr>
          <w:trHeight w:val="580"/>
        </w:trPr>
        <w:tc>
          <w:tcPr>
            <w:tcW w:w="417" w:type="dxa"/>
            <w:noWrap/>
            <w:hideMark/>
          </w:tcPr>
          <w:p w14:paraId="7D5A7766" w14:textId="77777777" w:rsidR="00731226" w:rsidRPr="00731226" w:rsidRDefault="00731226" w:rsidP="00731226">
            <w:r w:rsidRPr="00731226">
              <w:t>8</w:t>
            </w:r>
          </w:p>
        </w:tc>
        <w:tc>
          <w:tcPr>
            <w:tcW w:w="940" w:type="dxa"/>
            <w:noWrap/>
            <w:hideMark/>
          </w:tcPr>
          <w:p w14:paraId="12A386CF" w14:textId="77777777" w:rsidR="00731226" w:rsidRPr="00731226" w:rsidRDefault="00731226" w:rsidP="00731226">
            <w:r w:rsidRPr="00731226">
              <w:t>1</w:t>
            </w:r>
          </w:p>
        </w:tc>
        <w:tc>
          <w:tcPr>
            <w:tcW w:w="2182" w:type="dxa"/>
            <w:noWrap/>
            <w:hideMark/>
          </w:tcPr>
          <w:p w14:paraId="26776554" w14:textId="77777777" w:rsidR="00731226" w:rsidRPr="00731226" w:rsidRDefault="00731226" w:rsidP="00731226">
            <w:r w:rsidRPr="00731226">
              <w:t>Value specification</w:t>
            </w:r>
          </w:p>
        </w:tc>
        <w:tc>
          <w:tcPr>
            <w:tcW w:w="3260" w:type="dxa"/>
            <w:hideMark/>
          </w:tcPr>
          <w:p w14:paraId="4D770ED9" w14:textId="77777777" w:rsidR="00731226" w:rsidRPr="00731226" w:rsidRDefault="00731226" w:rsidP="00731226">
            <w:r w:rsidRPr="00731226">
              <w:t>Mapping DOS/SDS/DAS to DOI/SDI/DAI</w:t>
            </w:r>
          </w:p>
        </w:tc>
        <w:tc>
          <w:tcPr>
            <w:tcW w:w="2977" w:type="dxa"/>
            <w:hideMark/>
          </w:tcPr>
          <w:p w14:paraId="6B8171AC" w14:textId="5E942D54" w:rsidR="00731226" w:rsidRPr="00731226" w:rsidRDefault="001E30BE">
            <w:r>
              <w:t>YES</w:t>
            </w:r>
            <w:r w:rsidR="00F840F5">
              <w:t xml:space="preserve"> – only </w:t>
            </w:r>
            <w:r w:rsidR="00D47CF1">
              <w:t xml:space="preserve">data attributes with functional constraint CF </w:t>
            </w:r>
            <w:r w:rsidR="00817503">
              <w:t xml:space="preserve">(configuration) </w:t>
            </w:r>
            <w:r w:rsidR="00D47CF1">
              <w:t>or SP (sett</w:t>
            </w:r>
            <w:r w:rsidR="00817503">
              <w:t>ing</w:t>
            </w:r>
            <w:r w:rsidR="00D47CF1">
              <w:t>)</w:t>
            </w:r>
          </w:p>
        </w:tc>
      </w:tr>
      <w:tr w:rsidR="00731226" w:rsidRPr="00731226" w14:paraId="362FA962" w14:textId="77777777" w:rsidTr="00B161A0">
        <w:trPr>
          <w:trHeight w:val="520"/>
        </w:trPr>
        <w:tc>
          <w:tcPr>
            <w:tcW w:w="417" w:type="dxa"/>
            <w:shd w:val="clear" w:color="auto" w:fill="E2E6E7" w:themeFill="accent6" w:themeFillTint="33"/>
            <w:hideMark/>
          </w:tcPr>
          <w:p w14:paraId="7EEF9871" w14:textId="77777777" w:rsidR="00731226" w:rsidRPr="00731226" w:rsidRDefault="00731226">
            <w:pPr>
              <w:rPr>
                <w:b/>
                <w:bCs/>
              </w:rPr>
            </w:pPr>
            <w:r w:rsidRPr="00731226">
              <w:rPr>
                <w:b/>
                <w:bCs/>
              </w:rPr>
              <w:t>B</w:t>
            </w:r>
          </w:p>
        </w:tc>
        <w:tc>
          <w:tcPr>
            <w:tcW w:w="940" w:type="dxa"/>
            <w:shd w:val="clear" w:color="auto" w:fill="E2E6E7" w:themeFill="accent6" w:themeFillTint="33"/>
            <w:hideMark/>
          </w:tcPr>
          <w:p w14:paraId="48B81A97" w14:textId="77777777" w:rsidR="00731226" w:rsidRPr="00731226" w:rsidRDefault="00731226">
            <w:pPr>
              <w:rPr>
                <w:b/>
                <w:bCs/>
              </w:rPr>
            </w:pPr>
            <w:r w:rsidRPr="00731226">
              <w:rPr>
                <w:b/>
                <w:bCs/>
              </w:rPr>
              <w:t> </w:t>
            </w:r>
          </w:p>
        </w:tc>
        <w:tc>
          <w:tcPr>
            <w:tcW w:w="5442" w:type="dxa"/>
            <w:gridSpan w:val="2"/>
            <w:shd w:val="clear" w:color="auto" w:fill="E2E6E7" w:themeFill="accent6" w:themeFillTint="33"/>
            <w:hideMark/>
          </w:tcPr>
          <w:p w14:paraId="59E0F04A" w14:textId="77777777" w:rsidR="00731226" w:rsidRPr="00731226" w:rsidRDefault="00731226" w:rsidP="00731226">
            <w:pPr>
              <w:rPr>
                <w:b/>
                <w:bCs/>
              </w:rPr>
            </w:pPr>
            <w:r w:rsidRPr="00731226">
              <w:rPr>
                <w:b/>
                <w:bCs/>
              </w:rPr>
              <w:t xml:space="preserve">Supplementary Requirement: </w:t>
            </w:r>
            <w:r w:rsidRPr="00731226">
              <w:t>Behavior Description Implementation</w:t>
            </w:r>
          </w:p>
        </w:tc>
        <w:tc>
          <w:tcPr>
            <w:tcW w:w="2977" w:type="dxa"/>
            <w:shd w:val="clear" w:color="auto" w:fill="E2E6E7" w:themeFill="accent6" w:themeFillTint="33"/>
            <w:hideMark/>
          </w:tcPr>
          <w:p w14:paraId="256F3421" w14:textId="77777777" w:rsidR="00731226" w:rsidRPr="00731226" w:rsidRDefault="00731226"/>
        </w:tc>
      </w:tr>
      <w:tr w:rsidR="00731226" w:rsidRPr="00731226" w14:paraId="2582E6AB" w14:textId="77777777" w:rsidTr="00731226">
        <w:trPr>
          <w:trHeight w:val="870"/>
        </w:trPr>
        <w:tc>
          <w:tcPr>
            <w:tcW w:w="417" w:type="dxa"/>
            <w:noWrap/>
            <w:hideMark/>
          </w:tcPr>
          <w:p w14:paraId="5D81F4CF" w14:textId="77777777" w:rsidR="00731226" w:rsidRPr="00731226" w:rsidRDefault="00731226" w:rsidP="00731226">
            <w:r w:rsidRPr="00731226">
              <w:t>9</w:t>
            </w:r>
          </w:p>
        </w:tc>
        <w:tc>
          <w:tcPr>
            <w:tcW w:w="940" w:type="dxa"/>
            <w:noWrap/>
            <w:hideMark/>
          </w:tcPr>
          <w:p w14:paraId="5D998BBA" w14:textId="77777777" w:rsidR="00731226" w:rsidRPr="00731226" w:rsidRDefault="00731226" w:rsidP="00731226">
            <w:r w:rsidRPr="00731226">
              <w:t>1</w:t>
            </w:r>
          </w:p>
        </w:tc>
        <w:tc>
          <w:tcPr>
            <w:tcW w:w="2182" w:type="dxa"/>
            <w:noWrap/>
            <w:hideMark/>
          </w:tcPr>
          <w:p w14:paraId="6692594D" w14:textId="77777777" w:rsidR="00731226" w:rsidRPr="00731226" w:rsidRDefault="00731226" w:rsidP="00731226">
            <w:r w:rsidRPr="00731226">
              <w:t>BehaviorDescription implementation</w:t>
            </w:r>
          </w:p>
        </w:tc>
        <w:tc>
          <w:tcPr>
            <w:tcW w:w="3260" w:type="dxa"/>
            <w:hideMark/>
          </w:tcPr>
          <w:p w14:paraId="1778CD0C" w14:textId="77777777" w:rsidR="00731226" w:rsidRPr="00731226" w:rsidRDefault="00731226" w:rsidP="00731226">
            <w:r w:rsidRPr="00731226">
              <w:t>Documenting deviating IED behavior compared to specification</w:t>
            </w:r>
          </w:p>
        </w:tc>
        <w:tc>
          <w:tcPr>
            <w:tcW w:w="2977" w:type="dxa"/>
            <w:hideMark/>
          </w:tcPr>
          <w:p w14:paraId="105EF252" w14:textId="40036072" w:rsidR="00731226" w:rsidRPr="00731226" w:rsidRDefault="009E1BD4">
            <w:r w:rsidRPr="004B6F33">
              <w:t>YES - An additional Behavior Description is only required if implemented behavior differs from specified. IED suppliers may use 3th party tools to update the process ICD with the additional Behavior Description</w:t>
            </w:r>
          </w:p>
        </w:tc>
      </w:tr>
    </w:tbl>
    <w:p w14:paraId="0D721880" w14:textId="38D15027" w:rsidR="00731226" w:rsidRPr="00731226" w:rsidRDefault="00765C70" w:rsidP="00765C70">
      <w:pPr>
        <w:pStyle w:val="Caption"/>
      </w:pPr>
      <w:r>
        <w:t xml:space="preserve">Table </w:t>
      </w:r>
      <w:r>
        <w:fldChar w:fldCharType="begin"/>
      </w:r>
      <w:r>
        <w:instrText xml:space="preserve"> SEQ Table \* ARABIC </w:instrText>
      </w:r>
      <w:r>
        <w:fldChar w:fldCharType="separate"/>
      </w:r>
      <w:r>
        <w:rPr>
          <w:noProof/>
        </w:rPr>
        <w:t>2</w:t>
      </w:r>
      <w:r>
        <w:fldChar w:fldCharType="end"/>
      </w:r>
      <w:r>
        <w:t xml:space="preserve"> – Elia user profile</w:t>
      </w:r>
    </w:p>
    <w:p w14:paraId="1AE0C410" w14:textId="593468E9" w:rsidR="00ED5B92" w:rsidRPr="00B93E62" w:rsidRDefault="00ED5B92" w:rsidP="00ED5B92">
      <w:pPr>
        <w:pStyle w:val="H3Numeration"/>
      </w:pPr>
      <w:bookmarkStart w:id="54" w:name="_Toc222500321"/>
      <w:r w:rsidRPr="00B93E62">
        <w:t>Annexes</w:t>
      </w:r>
      <w:bookmarkEnd w:id="54"/>
    </w:p>
    <w:p w14:paraId="1FAD3BC0" w14:textId="0965B046" w:rsidR="00ED5B92" w:rsidRDefault="00ED5B92" w:rsidP="00ED5B92">
      <w:pPr>
        <w:pStyle w:val="H4Numeration"/>
      </w:pPr>
      <w:bookmarkStart w:id="55" w:name="_Ref215222471"/>
      <w:bookmarkStart w:id="56" w:name="_Ref215222479"/>
      <w:bookmarkStart w:id="57" w:name="_Ref215222490"/>
      <w:bookmarkStart w:id="58" w:name="_Toc222500322"/>
      <w:r w:rsidRPr="00B93E62">
        <w:t>Annex A: Requirements table</w:t>
      </w:r>
      <w:bookmarkEnd w:id="55"/>
      <w:bookmarkEnd w:id="56"/>
      <w:bookmarkEnd w:id="57"/>
      <w:bookmarkEnd w:id="58"/>
    </w:p>
    <w:p w14:paraId="0E9C08B3" w14:textId="51E90CB6" w:rsidR="009C3D6E" w:rsidRPr="002F1F60" w:rsidRDefault="009A32D7" w:rsidP="00065C59">
      <w:pPr>
        <w:pStyle w:val="H4Numeration"/>
      </w:pPr>
      <w:bookmarkStart w:id="59" w:name="_Ref215238975"/>
      <w:bookmarkStart w:id="60" w:name="_Toc222500323"/>
      <w:r>
        <w:t>Annex B: demo SCL files</w:t>
      </w:r>
      <w:bookmarkEnd w:id="59"/>
      <w:bookmarkEnd w:id="60"/>
    </w:p>
    <w:sectPr w:rsidR="009C3D6E" w:rsidRPr="002F1F60" w:rsidSect="00C36706">
      <w:pgSz w:w="11907" w:h="16834" w:code="9"/>
      <w:pgMar w:top="1134" w:right="1418" w:bottom="1418" w:left="1134" w:header="709" w:footer="709" w:gutter="0"/>
      <w:cols w:space="708"/>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138AF" w14:textId="77777777" w:rsidR="00025354" w:rsidRPr="00B93E62" w:rsidRDefault="00025354">
      <w:r w:rsidRPr="00B93E62">
        <w:separator/>
      </w:r>
    </w:p>
  </w:endnote>
  <w:endnote w:type="continuationSeparator" w:id="0">
    <w:p w14:paraId="6AAC4DCD" w14:textId="77777777" w:rsidR="00025354" w:rsidRPr="00B93E62" w:rsidRDefault="00025354">
      <w:r w:rsidRPr="00B93E62">
        <w:continuationSeparator/>
      </w:r>
    </w:p>
  </w:endnote>
  <w:endnote w:type="continuationNotice" w:id="1">
    <w:p w14:paraId="6026AF45" w14:textId="77777777" w:rsidR="00025354" w:rsidRPr="00B93E62" w:rsidRDefault="0002535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CBB5E" w14:textId="71F63868" w:rsidR="00F75C71" w:rsidRPr="00B93E62" w:rsidRDefault="00B46375" w:rsidP="00C36706">
    <w:pPr>
      <w:pStyle w:val="Footer"/>
      <w:tabs>
        <w:tab w:val="clear" w:pos="8222"/>
        <w:tab w:val="right" w:pos="9356"/>
      </w:tabs>
      <w:rPr>
        <w:rFonts w:ascii="Arial" w:hAnsi="Arial"/>
      </w:rPr>
    </w:pPr>
    <w:r w:rsidRPr="00B93E62">
      <w:rPr>
        <w:rFonts w:ascii="Arial" w:hAnsi="Arial"/>
      </w:rPr>
      <w:t xml:space="preserve">Version </w:t>
    </w:r>
    <w:fldSimple w:instr="STYLEREF Version \* MERGEFORMAT">
      <w:r w:rsidR="007A0A71" w:rsidRPr="007A0A71">
        <w:rPr>
          <w:rFonts w:ascii="Arial" w:hAnsi="Arial"/>
          <w:noProof/>
        </w:rPr>
        <w:t>v0</w:t>
      </w:r>
    </w:fldSimple>
    <w:r w:rsidRPr="00B93E62">
      <w:rPr>
        <w:rFonts w:ascii="Arial" w:hAnsi="Arial"/>
      </w:rPr>
      <w:t xml:space="preserve"> – Date </w:t>
    </w:r>
    <w:fldSimple w:instr="STYLEREF VersionDate \* MERGEFORMAT">
      <w:r w:rsidR="007A0A71" w:rsidRPr="007A0A71">
        <w:rPr>
          <w:rFonts w:ascii="Arial" w:hAnsi="Arial"/>
          <w:noProof/>
        </w:rPr>
        <w:t>Date of the current version</w:t>
      </w:r>
    </w:fldSimple>
    <w:r w:rsidRPr="00B93E62">
      <w:rPr>
        <w:rFonts w:ascii="Arial" w:hAnsi="Arial"/>
      </w:rPr>
      <w:tab/>
      <w:t xml:space="preserve">Page </w:t>
    </w:r>
    <w:r w:rsidR="00570C7A" w:rsidRPr="00B93E62">
      <w:rPr>
        <w:rFonts w:ascii="Arial" w:hAnsi="Arial"/>
      </w:rPr>
      <w:fldChar w:fldCharType="begin"/>
    </w:r>
    <w:r w:rsidRPr="00B93E62">
      <w:rPr>
        <w:rFonts w:ascii="Arial" w:hAnsi="Arial"/>
      </w:rPr>
      <w:instrText xml:space="preserve"> PAGE </w:instrText>
    </w:r>
    <w:r w:rsidR="00570C7A" w:rsidRPr="00B93E62">
      <w:rPr>
        <w:rFonts w:ascii="Arial" w:hAnsi="Arial"/>
      </w:rPr>
      <w:fldChar w:fldCharType="separate"/>
    </w:r>
    <w:r w:rsidR="00363A2F" w:rsidRPr="00B93E62">
      <w:rPr>
        <w:rFonts w:ascii="Arial" w:hAnsi="Arial"/>
      </w:rPr>
      <w:t>3</w:t>
    </w:r>
    <w:r w:rsidR="00570C7A" w:rsidRPr="00B93E62">
      <w:rPr>
        <w:rFonts w:ascii="Arial" w:hAnsi="Arial"/>
      </w:rPr>
      <w:fldChar w:fldCharType="end"/>
    </w:r>
    <w:r w:rsidRPr="00B93E62">
      <w:rPr>
        <w:rFonts w:ascii="Arial" w:hAnsi="Arial"/>
      </w:rPr>
      <w:t xml:space="preserve"> of </w:t>
    </w:r>
    <w:r w:rsidR="00570C7A" w:rsidRPr="00B93E62">
      <w:rPr>
        <w:rFonts w:ascii="Arial" w:hAnsi="Arial"/>
      </w:rPr>
      <w:fldChar w:fldCharType="begin"/>
    </w:r>
    <w:r w:rsidRPr="00B93E62">
      <w:rPr>
        <w:rFonts w:ascii="Arial" w:hAnsi="Arial"/>
      </w:rPr>
      <w:instrText xml:space="preserve"> NUMPAGES </w:instrText>
    </w:r>
    <w:r w:rsidR="00570C7A" w:rsidRPr="00B93E62">
      <w:rPr>
        <w:rFonts w:ascii="Arial" w:hAnsi="Arial"/>
      </w:rPr>
      <w:fldChar w:fldCharType="separate"/>
    </w:r>
    <w:r w:rsidR="00363A2F" w:rsidRPr="00B93E62">
      <w:rPr>
        <w:rFonts w:ascii="Arial" w:hAnsi="Arial"/>
      </w:rPr>
      <w:t>3</w:t>
    </w:r>
    <w:r w:rsidR="00570C7A" w:rsidRPr="00B93E62">
      <w:rPr>
        <w:rFonts w:ascii="Arial" w:hAnsi="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7939B" w14:textId="77777777" w:rsidR="00025354" w:rsidRPr="00B93E62" w:rsidRDefault="00025354">
      <w:r w:rsidRPr="00B93E62">
        <w:separator/>
      </w:r>
    </w:p>
  </w:footnote>
  <w:footnote w:type="continuationSeparator" w:id="0">
    <w:p w14:paraId="6DDBA677" w14:textId="77777777" w:rsidR="00025354" w:rsidRPr="00B93E62" w:rsidRDefault="00025354">
      <w:r w:rsidRPr="00B93E62">
        <w:continuationSeparator/>
      </w:r>
    </w:p>
  </w:footnote>
  <w:footnote w:type="continuationNotice" w:id="1">
    <w:p w14:paraId="492F61E8" w14:textId="77777777" w:rsidR="00025354" w:rsidRPr="00B93E62" w:rsidRDefault="0002535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480D7" w14:textId="77777777" w:rsidR="00F75C71" w:rsidRPr="00B93E62" w:rsidRDefault="00EA7EE9" w:rsidP="002E30CD">
    <w:r w:rsidRPr="00B93E62">
      <w:rPr>
        <w:noProof/>
      </w:rPr>
      <w:drawing>
        <wp:anchor distT="0" distB="0" distL="114300" distR="114300" simplePos="0" relativeHeight="251658241" behindDoc="0" locked="0" layoutInCell="1" allowOverlap="1" wp14:anchorId="20F6EF49" wp14:editId="3C46841C">
          <wp:simplePos x="0" y="0"/>
          <wp:positionH relativeFrom="margin">
            <wp:posOffset>4644390</wp:posOffset>
          </wp:positionH>
          <wp:positionV relativeFrom="margin">
            <wp:posOffset>-1043940</wp:posOffset>
          </wp:positionV>
          <wp:extent cx="2251710" cy="502920"/>
          <wp:effectExtent l="19050" t="0" r="0" b="0"/>
          <wp:wrapSquare wrapText="bothSides"/>
          <wp:docPr id="2" name="Bild 2" descr="C:\Users\user\AppData\Local\Microsoft\Windows\INetCache\Content.Word\50Hertz_GR_Email_Signatur_Skyline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Word\50Hertz_GR_Email_Signatur_Skyline_4C.JPG"/>
                  <pic:cNvPicPr>
                    <a:picLocks noChangeAspect="1" noChangeArrowheads="1"/>
                  </pic:cNvPicPr>
                </pic:nvPicPr>
                <pic:blipFill>
                  <a:blip r:embed="rId1"/>
                  <a:srcRect l="22426"/>
                  <a:stretch>
                    <a:fillRect/>
                  </a:stretch>
                </pic:blipFill>
                <pic:spPr bwMode="auto">
                  <a:xfrm>
                    <a:off x="0" y="0"/>
                    <a:ext cx="2251710" cy="502920"/>
                  </a:xfrm>
                  <a:prstGeom prst="rect">
                    <a:avLst/>
                  </a:prstGeom>
                  <a:noFill/>
                  <a:ln w="9525">
                    <a:noFill/>
                    <a:miter lim="800000"/>
                    <a:headEnd/>
                    <a:tailEnd/>
                  </a:ln>
                </pic:spPr>
              </pic:pic>
            </a:graphicData>
          </a:graphic>
        </wp:anchor>
      </w:drawing>
    </w:r>
    <w:r w:rsidR="002E30CD" w:rsidRPr="00B93E62">
      <w:rPr>
        <w:noProof/>
      </w:rPr>
      <w:drawing>
        <wp:anchor distT="0" distB="0" distL="114300" distR="114300" simplePos="0" relativeHeight="251658240" behindDoc="0" locked="0" layoutInCell="1" allowOverlap="1" wp14:anchorId="7846EFAC" wp14:editId="5465A0F4">
          <wp:simplePos x="0" y="0"/>
          <wp:positionH relativeFrom="margin">
            <wp:posOffset>-289560</wp:posOffset>
          </wp:positionH>
          <wp:positionV relativeFrom="margin">
            <wp:posOffset>-1008380</wp:posOffset>
          </wp:positionV>
          <wp:extent cx="1581150" cy="594360"/>
          <wp:effectExtent l="19050" t="0" r="0" b="0"/>
          <wp:wrapSquare wrapText="bothSides"/>
          <wp:docPr id="1" name="Bild 1" descr="Daten:Anna Lena E. Daten:Kunden:50Hertz:___allgemein:__CD_2019:Elia Group Logopaket:Logo_elia_subline:Print:color:Logo-elia_sub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en:Anna Lena E. Daten:Kunden:50Hertz:___allgemein:__CD_2019:Elia Group Logopaket:Logo_elia_subline:Print:color:Logo-elia_sub_4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81150" cy="594360"/>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4887A" w14:textId="77777777" w:rsidR="00F75C71" w:rsidRPr="00B93E62" w:rsidRDefault="00B46375">
    <w:pPr>
      <w:jc w:val="right"/>
    </w:pPr>
    <w:r w:rsidRPr="00B93E62">
      <w:object w:dxaOrig="2050" w:dyaOrig="520" w14:anchorId="59DC9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25pt" o:ole="">
          <v:imagedata r:id="rId1" o:title="" croptop="12365f" cropbottom="11828f" gain="69719f"/>
        </v:shape>
        <o:OLEObject Type="Embed" ProgID="Word.Picture.8" ShapeID="_x0000_i1025" DrawAspect="Content" ObjectID="_183370763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E59EA" w14:textId="4C746FFB" w:rsidR="00F75C71" w:rsidRPr="00B93E62" w:rsidRDefault="00262222" w:rsidP="00C36706">
    <w:pPr>
      <w:pStyle w:val="Header"/>
      <w:pBdr>
        <w:bottom w:val="single" w:sz="4" w:space="0" w:color="57585A"/>
      </w:pBdr>
      <w:tabs>
        <w:tab w:val="clear" w:pos="8306"/>
        <w:tab w:val="right" w:pos="9356"/>
      </w:tabs>
      <w:rPr>
        <w:rFonts w:ascii="Arial" w:hAnsi="Arial"/>
        <w:sz w:val="18"/>
        <w:szCs w:val="18"/>
      </w:rPr>
    </w:pPr>
    <w:fldSimple w:instr="STYLEREF DocTitle \* MERGEFORMAT">
      <w:r w:rsidR="007A0A71" w:rsidRPr="007A0A71">
        <w:rPr>
          <w:rFonts w:ascii="Arial" w:hAnsi="Arial"/>
          <w:noProof/>
          <w:sz w:val="18"/>
          <w:szCs w:val="18"/>
        </w:rPr>
        <w:t>Requirements for</w:t>
      </w:r>
      <w:r w:rsidR="007A0A71">
        <w:rPr>
          <w:noProof/>
        </w:rPr>
        <w:t xml:space="preserve"> IED Configuration Tools in Top-Down Engineering - Specification Process</w:t>
      </w:r>
    </w:fldSimple>
    <w:r w:rsidR="00B46375" w:rsidRPr="00B93E62">
      <w:rPr>
        <w:rFonts w:ascii="Arial" w:hAnsi="Arial"/>
        <w:sz w:val="18"/>
        <w:szCs w:val="18"/>
      </w:rPr>
      <w:tab/>
    </w:r>
    <w:fldSimple w:instr="STYLEREF DocType \* MERGEFORMAT">
      <w:r w:rsidR="007A0A71" w:rsidRPr="007A0A71">
        <w:rPr>
          <w:rFonts w:ascii="Arial" w:hAnsi="Arial"/>
          <w:noProof/>
          <w:sz w:val="18"/>
          <w:szCs w:val="18"/>
        </w:rPr>
        <w:t>Specification</w:t>
      </w:r>
    </w:fldSimple>
  </w:p>
  <w:p w14:paraId="62EC5427" w14:textId="77777777" w:rsidR="00F75C71" w:rsidRPr="00B93E62" w:rsidRDefault="00F75C71">
    <w:pPr>
      <w:jc w:val="right"/>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76FE8984"/>
    <w:lvl w:ilvl="0">
      <w:start w:val="1"/>
      <w:numFmt w:val="none"/>
      <w:lvlText w:val=""/>
      <w:lvlJc w:val="left"/>
      <w:pPr>
        <w:tabs>
          <w:tab w:val="num" w:pos="360"/>
        </w:tabs>
        <w:ind w:left="284" w:hanging="284"/>
      </w:pPr>
      <w:rPr>
        <w:rFonts w:hint="default"/>
      </w:rPr>
    </w:lvl>
    <w:lvl w:ilvl="1">
      <w:start w:val="1"/>
      <w:numFmt w:val="decimal"/>
      <w:lvlText w:val="%1"/>
      <w:lvlJc w:val="left"/>
      <w:pPr>
        <w:tabs>
          <w:tab w:val="num" w:pos="992"/>
        </w:tabs>
        <w:ind w:left="992" w:hanging="708"/>
      </w:pPr>
      <w:rPr>
        <w:rFonts w:hint="default"/>
      </w:rPr>
    </w:lvl>
    <w:lvl w:ilvl="2">
      <w:start w:val="1"/>
      <w:numFmt w:val="decimal"/>
      <w:lvlText w:val="%1"/>
      <w:lvlJc w:val="left"/>
      <w:pPr>
        <w:tabs>
          <w:tab w:val="num" w:pos="1700"/>
        </w:tabs>
        <w:ind w:left="1700" w:hanging="708"/>
      </w:pPr>
      <w:rPr>
        <w:rFonts w:hint="default"/>
      </w:rPr>
    </w:lvl>
    <w:lvl w:ilvl="3">
      <w:start w:val="1"/>
      <w:numFmt w:val="none"/>
      <w:lvlText w:val=""/>
      <w:lvlJc w:val="left"/>
      <w:pPr>
        <w:tabs>
          <w:tab w:val="num" w:pos="2408"/>
        </w:tabs>
        <w:ind w:left="2408" w:hanging="708"/>
      </w:pPr>
      <w:rPr>
        <w:rFonts w:hint="default"/>
      </w:rPr>
    </w:lvl>
    <w:lvl w:ilvl="4">
      <w:start w:val="1"/>
      <w:numFmt w:val="decimal"/>
      <w:lvlText w:val="%1"/>
      <w:lvlJc w:val="left"/>
      <w:pPr>
        <w:tabs>
          <w:tab w:val="num" w:pos="3116"/>
        </w:tabs>
        <w:ind w:left="3116" w:hanging="708"/>
      </w:pPr>
      <w:rPr>
        <w:rFonts w:hint="default"/>
      </w:rPr>
    </w:lvl>
    <w:lvl w:ilvl="5">
      <w:start w:val="1"/>
      <w:numFmt w:val="decimal"/>
      <w:lvlText w:val="%1"/>
      <w:lvlJc w:val="left"/>
      <w:pPr>
        <w:tabs>
          <w:tab w:val="num" w:pos="3824"/>
        </w:tabs>
        <w:ind w:left="3824" w:hanging="708"/>
      </w:pPr>
      <w:rPr>
        <w:rFonts w:hint="default"/>
      </w:rPr>
    </w:lvl>
    <w:lvl w:ilvl="6">
      <w:start w:val="1"/>
      <w:numFmt w:val="decimal"/>
      <w:lvlText w:val="%1"/>
      <w:lvlJc w:val="left"/>
      <w:pPr>
        <w:tabs>
          <w:tab w:val="num" w:pos="4532"/>
        </w:tabs>
        <w:ind w:left="4532" w:hanging="708"/>
      </w:pPr>
      <w:rPr>
        <w:rFonts w:hint="default"/>
      </w:rPr>
    </w:lvl>
    <w:lvl w:ilvl="7">
      <w:start w:val="1"/>
      <w:numFmt w:val="decimal"/>
      <w:lvlText w:val="%1%8"/>
      <w:lvlJc w:val="left"/>
      <w:pPr>
        <w:tabs>
          <w:tab w:val="num" w:pos="5240"/>
        </w:tabs>
        <w:ind w:left="5240" w:hanging="708"/>
      </w:pPr>
      <w:rPr>
        <w:rFonts w:ascii="Verdana" w:hAnsi="Verdana" w:hint="default"/>
        <w:b/>
        <w:i w:val="0"/>
        <w:sz w:val="16"/>
      </w:rPr>
    </w:lvl>
    <w:lvl w:ilvl="8">
      <w:start w:val="1"/>
      <w:numFmt w:val="decimal"/>
      <w:lvlText w:val="%1%9"/>
      <w:lvlJc w:val="left"/>
      <w:pPr>
        <w:tabs>
          <w:tab w:val="num" w:pos="5948"/>
        </w:tabs>
        <w:ind w:left="5948" w:hanging="708"/>
      </w:pPr>
      <w:rPr>
        <w:rFonts w:ascii="Verdana" w:hAnsi="Verdana" w:hint="default"/>
        <w:b/>
        <w:i w:val="0"/>
        <w:sz w:val="16"/>
      </w:rPr>
    </w:lvl>
  </w:abstractNum>
  <w:abstractNum w:abstractNumId="1" w15:restartNumberingAfterBreak="0">
    <w:nsid w:val="0D0F1F38"/>
    <w:multiLevelType w:val="hybridMultilevel"/>
    <w:tmpl w:val="BD3AF84A"/>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 w15:restartNumberingAfterBreak="0">
    <w:nsid w:val="22E26400"/>
    <w:multiLevelType w:val="multilevel"/>
    <w:tmpl w:val="D01446CC"/>
    <w:lvl w:ilvl="0">
      <w:start w:val="1"/>
      <w:numFmt w:val="decimal"/>
      <w:lvlText w:val="%1"/>
      <w:lvlJc w:val="left"/>
      <w:pPr>
        <w:tabs>
          <w:tab w:val="num" w:pos="3053"/>
        </w:tabs>
        <w:ind w:left="2977" w:hanging="284"/>
      </w:pPr>
      <w:rPr>
        <w:rFonts w:hint="default"/>
      </w:rPr>
    </w:lvl>
    <w:lvl w:ilvl="1">
      <w:start w:val="1"/>
      <w:numFmt w:val="decimal"/>
      <w:lvlText w:val="%1.%2."/>
      <w:lvlJc w:val="left"/>
      <w:pPr>
        <w:tabs>
          <w:tab w:val="num" w:pos="3685"/>
        </w:tabs>
        <w:ind w:left="3685" w:hanging="708"/>
      </w:pPr>
      <w:rPr>
        <w:rFonts w:hint="default"/>
      </w:rPr>
    </w:lvl>
    <w:lvl w:ilvl="2">
      <w:start w:val="1"/>
      <w:numFmt w:val="decimal"/>
      <w:pStyle w:val="Heading3"/>
      <w:lvlText w:val="%1.%2.%3."/>
      <w:lvlJc w:val="left"/>
      <w:pPr>
        <w:tabs>
          <w:tab w:val="num" w:pos="4765"/>
        </w:tabs>
        <w:ind w:left="4393" w:hanging="708"/>
      </w:pPr>
      <w:rPr>
        <w:rFonts w:hint="default"/>
      </w:rPr>
    </w:lvl>
    <w:lvl w:ilvl="3">
      <w:start w:val="1"/>
      <w:numFmt w:val="none"/>
      <w:lvlText w:val=""/>
      <w:lvlJc w:val="left"/>
      <w:pPr>
        <w:tabs>
          <w:tab w:val="num" w:pos="5101"/>
        </w:tabs>
        <w:ind w:left="5101" w:hanging="708"/>
      </w:pPr>
      <w:rPr>
        <w:rFonts w:hint="default"/>
      </w:rPr>
    </w:lvl>
    <w:lvl w:ilvl="4">
      <w:start w:val="1"/>
      <w:numFmt w:val="decimal"/>
      <w:lvlText w:val="%1"/>
      <w:lvlJc w:val="left"/>
      <w:pPr>
        <w:tabs>
          <w:tab w:val="num" w:pos="5809"/>
        </w:tabs>
        <w:ind w:left="5809" w:hanging="708"/>
      </w:pPr>
      <w:rPr>
        <w:rFonts w:hint="default"/>
      </w:rPr>
    </w:lvl>
    <w:lvl w:ilvl="5">
      <w:start w:val="1"/>
      <w:numFmt w:val="decimal"/>
      <w:lvlText w:val="%1"/>
      <w:lvlJc w:val="left"/>
      <w:pPr>
        <w:tabs>
          <w:tab w:val="num" w:pos="6517"/>
        </w:tabs>
        <w:ind w:left="6517" w:hanging="708"/>
      </w:pPr>
      <w:rPr>
        <w:rFonts w:hint="default"/>
      </w:rPr>
    </w:lvl>
    <w:lvl w:ilvl="6">
      <w:start w:val="1"/>
      <w:numFmt w:val="decimal"/>
      <w:lvlText w:val="%1"/>
      <w:lvlJc w:val="left"/>
      <w:pPr>
        <w:tabs>
          <w:tab w:val="num" w:pos="7225"/>
        </w:tabs>
        <w:ind w:left="7225" w:hanging="708"/>
      </w:pPr>
      <w:rPr>
        <w:rFonts w:hint="default"/>
      </w:rPr>
    </w:lvl>
    <w:lvl w:ilvl="7">
      <w:start w:val="1"/>
      <w:numFmt w:val="decimal"/>
      <w:pStyle w:val="Instruction1"/>
      <w:isLgl/>
      <w:lvlText w:val="%8"/>
      <w:lvlJc w:val="left"/>
      <w:pPr>
        <w:tabs>
          <w:tab w:val="num" w:pos="3118"/>
        </w:tabs>
        <w:ind w:left="3118" w:hanging="425"/>
      </w:pPr>
      <w:rPr>
        <w:rFonts w:ascii="Verdana" w:hAnsi="Verdana" w:hint="default"/>
        <w:b/>
        <w:i w:val="0"/>
        <w:sz w:val="16"/>
      </w:rPr>
    </w:lvl>
    <w:lvl w:ilvl="8">
      <w:start w:val="1"/>
      <w:numFmt w:val="decimal"/>
      <w:pStyle w:val="Instruction2"/>
      <w:lvlText w:val="%9"/>
      <w:lvlJc w:val="left"/>
      <w:pPr>
        <w:tabs>
          <w:tab w:val="num" w:pos="2552"/>
        </w:tabs>
        <w:ind w:left="2552" w:hanging="426"/>
      </w:pPr>
      <w:rPr>
        <w:rFonts w:ascii="Verdana" w:hAnsi="Verdana" w:hint="default"/>
        <w:b/>
        <w:i w:val="0"/>
        <w:sz w:val="16"/>
      </w:rPr>
    </w:lvl>
  </w:abstractNum>
  <w:abstractNum w:abstractNumId="3" w15:restartNumberingAfterBreak="0">
    <w:nsid w:val="24FA5515"/>
    <w:multiLevelType w:val="hybridMultilevel"/>
    <w:tmpl w:val="91166644"/>
    <w:lvl w:ilvl="0" w:tplc="AE48B256">
      <w:start w:val="1"/>
      <w:numFmt w:val="decimal"/>
      <w:pStyle w:val="ListNum"/>
      <w:lvlText w:val="%1."/>
      <w:lvlJc w:val="left"/>
      <w:pPr>
        <w:tabs>
          <w:tab w:val="num" w:pos="720"/>
        </w:tabs>
        <w:ind w:left="720" w:hanging="360"/>
      </w:p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7E1172E"/>
    <w:multiLevelType w:val="hybridMultilevel"/>
    <w:tmpl w:val="FDE28CA8"/>
    <w:lvl w:ilvl="0" w:tplc="08130001">
      <w:start w:val="1"/>
      <w:numFmt w:val="bullet"/>
      <w:lvlText w:val=""/>
      <w:lvlJc w:val="left"/>
      <w:pPr>
        <w:ind w:left="720" w:hanging="360"/>
      </w:pPr>
      <w:rPr>
        <w:rFonts w:ascii="Symbol" w:hAnsi="Symbo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5" w15:restartNumberingAfterBreak="0">
    <w:nsid w:val="37C42B32"/>
    <w:multiLevelType w:val="hybridMultilevel"/>
    <w:tmpl w:val="C9EE6A76"/>
    <w:lvl w:ilvl="0" w:tplc="BDD8BE2A">
      <w:start w:val="6"/>
      <w:numFmt w:val="bullet"/>
      <w:lvlText w:val="-"/>
      <w:lvlJc w:val="left"/>
      <w:pPr>
        <w:ind w:left="720" w:hanging="360"/>
      </w:pPr>
      <w:rPr>
        <w:rFonts w:ascii="Arial" w:eastAsiaTheme="minorEastAsia" w:hAnsi="Arial" w:cs="Aria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3E9E6CFF"/>
    <w:multiLevelType w:val="multilevel"/>
    <w:tmpl w:val="9B522D8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153448"/>
    <w:multiLevelType w:val="hybridMultilevel"/>
    <w:tmpl w:val="6748C48A"/>
    <w:lvl w:ilvl="0" w:tplc="B832C580">
      <w:numFmt w:val="bullet"/>
      <w:lvlText w:val="-"/>
      <w:lvlJc w:val="left"/>
      <w:pPr>
        <w:ind w:left="720" w:hanging="360"/>
      </w:pPr>
      <w:rPr>
        <w:rFonts w:ascii="Arial" w:eastAsiaTheme="minorEastAsia"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41BC1AC0"/>
    <w:multiLevelType w:val="hybridMultilevel"/>
    <w:tmpl w:val="C84ED31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43E3155D"/>
    <w:multiLevelType w:val="multilevel"/>
    <w:tmpl w:val="4B322E28"/>
    <w:lvl w:ilvl="0">
      <w:start w:val="1"/>
      <w:numFmt w:val="decimal"/>
      <w:pStyle w:val="H3Numeration"/>
      <w:lvlText w:val="%1."/>
      <w:lvlJc w:val="left"/>
      <w:pPr>
        <w:ind w:left="397" w:hanging="397"/>
      </w:pPr>
      <w:rPr>
        <w:rFonts w:ascii="Arial" w:hAnsi="Arial" w:hint="default"/>
        <w:b/>
        <w:color w:val="394D55" w:themeColor="text2"/>
        <w:sz w:val="32"/>
      </w:rPr>
    </w:lvl>
    <w:lvl w:ilvl="1">
      <w:start w:val="1"/>
      <w:numFmt w:val="decimal"/>
      <w:pStyle w:val="H4Numeration"/>
      <w:lvlText w:val="%1.%2"/>
      <w:lvlJc w:val="left"/>
      <w:pPr>
        <w:ind w:left="454" w:hanging="454"/>
      </w:pPr>
      <w:rPr>
        <w:rFonts w:ascii="Arial" w:hAnsi="Arial" w:hint="default"/>
        <w:b/>
        <w:color w:val="394D55" w:themeColor="text2"/>
        <w:sz w:val="22"/>
      </w:rPr>
    </w:lvl>
    <w:lvl w:ilvl="2">
      <w:start w:val="1"/>
      <w:numFmt w:val="decimal"/>
      <w:pStyle w:val="H5Numeration"/>
      <w:lvlText w:val="%1.%2.%3"/>
      <w:lvlJc w:val="left"/>
      <w:pPr>
        <w:ind w:left="567" w:hanging="567"/>
      </w:pPr>
      <w:rPr>
        <w:rFonts w:ascii="Arial" w:hAnsi="Arial" w:hint="default"/>
        <w:b/>
        <w:color w:val="394D55" w:themeColor="text2"/>
        <w:sz w:val="22"/>
      </w:rPr>
    </w:lvl>
    <w:lvl w:ilvl="3">
      <w:start w:val="1"/>
      <w:numFmt w:val="decimal"/>
      <w:pStyle w:val="H6Numeration"/>
      <w:lvlText w:val="%1.%2.%3.%4"/>
      <w:lvlJc w:val="left"/>
      <w:pPr>
        <w:ind w:left="794" w:hanging="794"/>
      </w:pPr>
      <w:rPr>
        <w:rFonts w:ascii="Arial" w:hAnsi="Arial" w:hint="default"/>
        <w:b/>
        <w:color w:val="394D55" w:themeColor="text2"/>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45B1CD6"/>
    <w:multiLevelType w:val="hybridMultilevel"/>
    <w:tmpl w:val="144608F4"/>
    <w:lvl w:ilvl="0" w:tplc="95B81964">
      <w:start w:val="1"/>
      <w:numFmt w:val="bullet"/>
      <w:pStyle w:val="ListIndent"/>
      <w:lvlText w:val=""/>
      <w:lvlJc w:val="left"/>
      <w:pPr>
        <w:tabs>
          <w:tab w:val="num" w:pos="1353"/>
        </w:tabs>
        <w:ind w:left="1353" w:hanging="360"/>
      </w:pPr>
      <w:rPr>
        <w:rFonts w:ascii="Wingdings 2" w:hAnsi="Wingdings 2" w:hint="default"/>
        <w:color w:val="F86613"/>
        <w:sz w:val="16"/>
      </w:rPr>
    </w:lvl>
    <w:lvl w:ilvl="1" w:tplc="F998F12E">
      <w:start w:val="1"/>
      <w:numFmt w:val="bullet"/>
      <w:lvlText w:val=""/>
      <w:lvlJc w:val="left"/>
      <w:pPr>
        <w:tabs>
          <w:tab w:val="num" w:pos="1440"/>
        </w:tabs>
        <w:ind w:left="1440" w:hanging="360"/>
      </w:pPr>
      <w:rPr>
        <w:rFonts w:ascii="Wingdings 3" w:hAnsi="Wingdings 3" w:hint="default"/>
        <w:color w:val="FF660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5A9282C"/>
    <w:multiLevelType w:val="hybridMultilevel"/>
    <w:tmpl w:val="BEB2526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50FE5681"/>
    <w:multiLevelType w:val="hybridMultilevel"/>
    <w:tmpl w:val="B29A589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55F4468C"/>
    <w:multiLevelType w:val="hybridMultilevel"/>
    <w:tmpl w:val="01DC977E"/>
    <w:lvl w:ilvl="0" w:tplc="58D093AC">
      <w:start w:val="1"/>
      <w:numFmt w:val="decimal"/>
      <w:pStyle w:val="StandardNumeration"/>
      <w:lvlText w:val="%1."/>
      <w:lvlJc w:val="left"/>
      <w:pPr>
        <w:ind w:left="720" w:hanging="360"/>
      </w:pPr>
      <w:rPr>
        <w:rFonts w:ascii="Arial" w:hAnsi="Arial" w:hint="default"/>
        <w:b/>
        <w:bCs/>
        <w:i w:val="0"/>
        <w:iCs w:val="0"/>
        <w:color w:val="FF7300" w:themeColor="accent1"/>
        <w:sz w:val="18"/>
        <w:szCs w:val="1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B4699A"/>
    <w:multiLevelType w:val="hybridMultilevel"/>
    <w:tmpl w:val="8A682102"/>
    <w:lvl w:ilvl="0" w:tplc="08130001">
      <w:start w:val="1"/>
      <w:numFmt w:val="bullet"/>
      <w:lvlText w:val=""/>
      <w:lvlJc w:val="left"/>
      <w:pPr>
        <w:ind w:left="720" w:hanging="360"/>
      </w:pPr>
      <w:rPr>
        <w:rFonts w:ascii="Symbol" w:hAnsi="Symbo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5" w15:restartNumberingAfterBreak="0">
    <w:nsid w:val="63CD0248"/>
    <w:multiLevelType w:val="hybridMultilevel"/>
    <w:tmpl w:val="9FC83E94"/>
    <w:lvl w:ilvl="0" w:tplc="38DA7C5A">
      <w:start w:val="1"/>
      <w:numFmt w:val="bullet"/>
      <w:pStyle w:val="StandardList"/>
      <w:lvlText w:val="—"/>
      <w:lvlJc w:val="left"/>
      <w:pPr>
        <w:ind w:left="720" w:hanging="360"/>
      </w:pPr>
      <w:rPr>
        <w:rFonts w:ascii="Arial" w:hAnsi="Arial" w:hint="default"/>
        <w:color w:val="FF7300"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E76AC2"/>
    <w:multiLevelType w:val="hybridMultilevel"/>
    <w:tmpl w:val="4F46A50E"/>
    <w:lvl w:ilvl="0" w:tplc="40160DDE">
      <w:start w:val="6"/>
      <w:numFmt w:val="bullet"/>
      <w:lvlText w:val="-"/>
      <w:lvlJc w:val="left"/>
      <w:pPr>
        <w:ind w:left="720" w:hanging="360"/>
      </w:pPr>
      <w:rPr>
        <w:rFonts w:ascii="Arial" w:eastAsiaTheme="minorEastAsia"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7" w15:restartNumberingAfterBreak="0">
    <w:nsid w:val="697B6009"/>
    <w:multiLevelType w:val="hybridMultilevel"/>
    <w:tmpl w:val="1BE6BE7C"/>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8" w15:restartNumberingAfterBreak="0">
    <w:nsid w:val="71534DC0"/>
    <w:multiLevelType w:val="hybridMultilevel"/>
    <w:tmpl w:val="0708F744"/>
    <w:lvl w:ilvl="0" w:tplc="0813000F">
      <w:start w:val="1"/>
      <w:numFmt w:val="decimal"/>
      <w:lvlText w:val="%1."/>
      <w:lvlJc w:val="left"/>
      <w:pPr>
        <w:ind w:left="720" w:hanging="360"/>
      </w:p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9" w15:restartNumberingAfterBreak="0">
    <w:nsid w:val="7DE3427A"/>
    <w:multiLevelType w:val="hybridMultilevel"/>
    <w:tmpl w:val="30E89DC8"/>
    <w:lvl w:ilvl="0" w:tplc="08C82ED6">
      <w:start w:val="1"/>
      <w:numFmt w:val="bullet"/>
      <w:lvlText w:val=""/>
      <w:lvlJc w:val="left"/>
      <w:pPr>
        <w:tabs>
          <w:tab w:val="num" w:pos="1353"/>
        </w:tabs>
        <w:ind w:left="1353" w:hanging="360"/>
      </w:pPr>
      <w:rPr>
        <w:rFonts w:ascii="Wingdings" w:hAnsi="Wingdings" w:hint="default"/>
        <w:color w:val="FF6600"/>
      </w:rPr>
    </w:lvl>
    <w:lvl w:ilvl="1" w:tplc="6E8C5B4A">
      <w:start w:val="1"/>
      <w:numFmt w:val="bullet"/>
      <w:pStyle w:val="List1"/>
      <w:lvlText w:val=""/>
      <w:lvlJc w:val="left"/>
      <w:pPr>
        <w:tabs>
          <w:tab w:val="num" w:pos="1440"/>
        </w:tabs>
        <w:ind w:left="1440" w:hanging="360"/>
      </w:pPr>
      <w:rPr>
        <w:rFonts w:ascii="Wingdings" w:hAnsi="Wingdings" w:hint="default"/>
        <w:color w:val="FF6600"/>
        <w:sz w:val="16"/>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71816600">
    <w:abstractNumId w:val="0"/>
  </w:num>
  <w:num w:numId="2" w16cid:durableId="2126070984">
    <w:abstractNumId w:val="0"/>
  </w:num>
  <w:num w:numId="3" w16cid:durableId="1393772397">
    <w:abstractNumId w:val="3"/>
  </w:num>
  <w:num w:numId="4" w16cid:durableId="1721054602">
    <w:abstractNumId w:val="2"/>
  </w:num>
  <w:num w:numId="5" w16cid:durableId="1122115663">
    <w:abstractNumId w:val="19"/>
  </w:num>
  <w:num w:numId="6" w16cid:durableId="1699044211">
    <w:abstractNumId w:val="2"/>
  </w:num>
  <w:num w:numId="7" w16cid:durableId="665014147">
    <w:abstractNumId w:val="2"/>
  </w:num>
  <w:num w:numId="8" w16cid:durableId="1147160444">
    <w:abstractNumId w:val="10"/>
  </w:num>
  <w:num w:numId="9" w16cid:durableId="898127864">
    <w:abstractNumId w:val="6"/>
  </w:num>
  <w:num w:numId="10" w16cid:durableId="448940825">
    <w:abstractNumId w:val="9"/>
  </w:num>
  <w:num w:numId="11" w16cid:durableId="1407266691">
    <w:abstractNumId w:val="15"/>
  </w:num>
  <w:num w:numId="12" w16cid:durableId="2012759678">
    <w:abstractNumId w:val="9"/>
  </w:num>
  <w:num w:numId="13" w16cid:durableId="297342115">
    <w:abstractNumId w:val="13"/>
  </w:num>
  <w:num w:numId="14" w16cid:durableId="120392321">
    <w:abstractNumId w:val="9"/>
  </w:num>
  <w:num w:numId="15" w16cid:durableId="557739207">
    <w:abstractNumId w:val="9"/>
  </w:num>
  <w:num w:numId="16" w16cid:durableId="1353459922">
    <w:abstractNumId w:val="4"/>
  </w:num>
  <w:num w:numId="17" w16cid:durableId="205876371">
    <w:abstractNumId w:val="1"/>
  </w:num>
  <w:num w:numId="18" w16cid:durableId="1319573591">
    <w:abstractNumId w:val="18"/>
  </w:num>
  <w:num w:numId="19" w16cid:durableId="1090807750">
    <w:abstractNumId w:val="14"/>
  </w:num>
  <w:num w:numId="20" w16cid:durableId="1482652552">
    <w:abstractNumId w:val="7"/>
  </w:num>
  <w:num w:numId="21" w16cid:durableId="476536259">
    <w:abstractNumId w:val="8"/>
  </w:num>
  <w:num w:numId="22" w16cid:durableId="137839969">
    <w:abstractNumId w:val="12"/>
  </w:num>
  <w:num w:numId="23" w16cid:durableId="1636984743">
    <w:abstractNumId w:val="11"/>
  </w:num>
  <w:num w:numId="24" w16cid:durableId="1876649225">
    <w:abstractNumId w:val="17"/>
  </w:num>
  <w:num w:numId="25" w16cid:durableId="1288314558">
    <w:abstractNumId w:val="16"/>
  </w:num>
  <w:num w:numId="26" w16cid:durableId="1073771263">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n-US" w:vendorID="64" w:dllVersion="0" w:nlCheck="1" w:checkStyle="0"/>
  <w:activeWritingStyle w:appName="MSWord" w:lang="fr-BE" w:vendorID="64" w:dllVersion="0" w:nlCheck="1" w:checkStyle="0"/>
  <w:activeWritingStyle w:appName="MSWord" w:lang="nl-BE" w:vendorID="64" w:dllVersion="0" w:nlCheck="1" w:checkStyle="0"/>
  <w:attachedTemplate r:id="rId1"/>
  <w:trackRevisions/>
  <w:doNotTrackFormatting/>
  <w:defaultTabStop w:val="720"/>
  <w:hyphenationZone w:val="425"/>
  <w:drawingGridHorizontalSpacing w:val="90"/>
  <w:drawingGridVerticalSpacing w:val="181"/>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F60"/>
    <w:rsid w:val="00001E42"/>
    <w:rsid w:val="00002565"/>
    <w:rsid w:val="00004319"/>
    <w:rsid w:val="00016C62"/>
    <w:rsid w:val="0001760D"/>
    <w:rsid w:val="00023CD6"/>
    <w:rsid w:val="00025354"/>
    <w:rsid w:val="00026738"/>
    <w:rsid w:val="000270E9"/>
    <w:rsid w:val="000275F0"/>
    <w:rsid w:val="00030DDF"/>
    <w:rsid w:val="0003132D"/>
    <w:rsid w:val="00031373"/>
    <w:rsid w:val="00033FED"/>
    <w:rsid w:val="000356C1"/>
    <w:rsid w:val="000377E5"/>
    <w:rsid w:val="00037D5A"/>
    <w:rsid w:val="00042E04"/>
    <w:rsid w:val="0004505F"/>
    <w:rsid w:val="000450B5"/>
    <w:rsid w:val="000509A4"/>
    <w:rsid w:val="00050A2F"/>
    <w:rsid w:val="00050EF0"/>
    <w:rsid w:val="00052F80"/>
    <w:rsid w:val="00054267"/>
    <w:rsid w:val="00065C59"/>
    <w:rsid w:val="00072013"/>
    <w:rsid w:val="00073B44"/>
    <w:rsid w:val="00073F30"/>
    <w:rsid w:val="000750D2"/>
    <w:rsid w:val="00080C51"/>
    <w:rsid w:val="0008149F"/>
    <w:rsid w:val="00081A78"/>
    <w:rsid w:val="0008476F"/>
    <w:rsid w:val="000869E0"/>
    <w:rsid w:val="00087F8C"/>
    <w:rsid w:val="00090961"/>
    <w:rsid w:val="0009389A"/>
    <w:rsid w:val="000940F8"/>
    <w:rsid w:val="00097F53"/>
    <w:rsid w:val="000A0044"/>
    <w:rsid w:val="000A1054"/>
    <w:rsid w:val="000A2070"/>
    <w:rsid w:val="000A4B39"/>
    <w:rsid w:val="000A679B"/>
    <w:rsid w:val="000A7D85"/>
    <w:rsid w:val="000B0AFA"/>
    <w:rsid w:val="000B1D33"/>
    <w:rsid w:val="000B4013"/>
    <w:rsid w:val="000B5B6D"/>
    <w:rsid w:val="000C1038"/>
    <w:rsid w:val="000C1412"/>
    <w:rsid w:val="000C393E"/>
    <w:rsid w:val="000C39F4"/>
    <w:rsid w:val="000C50CD"/>
    <w:rsid w:val="000D245D"/>
    <w:rsid w:val="000D441A"/>
    <w:rsid w:val="000D467A"/>
    <w:rsid w:val="000D48A4"/>
    <w:rsid w:val="000D5E03"/>
    <w:rsid w:val="000E4C60"/>
    <w:rsid w:val="000E5975"/>
    <w:rsid w:val="000E651E"/>
    <w:rsid w:val="000E67D5"/>
    <w:rsid w:val="000F1210"/>
    <w:rsid w:val="000F24ED"/>
    <w:rsid w:val="000F33FF"/>
    <w:rsid w:val="000F66E7"/>
    <w:rsid w:val="000F6CC9"/>
    <w:rsid w:val="001022C2"/>
    <w:rsid w:val="00102900"/>
    <w:rsid w:val="00107025"/>
    <w:rsid w:val="001101DF"/>
    <w:rsid w:val="001116A3"/>
    <w:rsid w:val="001124F1"/>
    <w:rsid w:val="001140F7"/>
    <w:rsid w:val="00114729"/>
    <w:rsid w:val="0011491B"/>
    <w:rsid w:val="001156FF"/>
    <w:rsid w:val="00117235"/>
    <w:rsid w:val="00125014"/>
    <w:rsid w:val="00126E5B"/>
    <w:rsid w:val="001271E3"/>
    <w:rsid w:val="00127FAB"/>
    <w:rsid w:val="0013091E"/>
    <w:rsid w:val="00130CB2"/>
    <w:rsid w:val="0013463F"/>
    <w:rsid w:val="001470D9"/>
    <w:rsid w:val="001512F8"/>
    <w:rsid w:val="001541F5"/>
    <w:rsid w:val="001552B8"/>
    <w:rsid w:val="00156527"/>
    <w:rsid w:val="00157068"/>
    <w:rsid w:val="00157662"/>
    <w:rsid w:val="00160B71"/>
    <w:rsid w:val="0016328D"/>
    <w:rsid w:val="00163C8A"/>
    <w:rsid w:val="00164344"/>
    <w:rsid w:val="00165835"/>
    <w:rsid w:val="00165B19"/>
    <w:rsid w:val="00167432"/>
    <w:rsid w:val="00167CC0"/>
    <w:rsid w:val="001700AC"/>
    <w:rsid w:val="0017346C"/>
    <w:rsid w:val="00173B25"/>
    <w:rsid w:val="00174D41"/>
    <w:rsid w:val="001762FF"/>
    <w:rsid w:val="0017780B"/>
    <w:rsid w:val="001804FF"/>
    <w:rsid w:val="001823F3"/>
    <w:rsid w:val="00185A4E"/>
    <w:rsid w:val="00185EAA"/>
    <w:rsid w:val="0018603B"/>
    <w:rsid w:val="00196392"/>
    <w:rsid w:val="001A016A"/>
    <w:rsid w:val="001A56B4"/>
    <w:rsid w:val="001A6283"/>
    <w:rsid w:val="001B1D9D"/>
    <w:rsid w:val="001B26AF"/>
    <w:rsid w:val="001B274E"/>
    <w:rsid w:val="001B321F"/>
    <w:rsid w:val="001B44EA"/>
    <w:rsid w:val="001B61C2"/>
    <w:rsid w:val="001B634A"/>
    <w:rsid w:val="001B7D6D"/>
    <w:rsid w:val="001C3129"/>
    <w:rsid w:val="001C6DAD"/>
    <w:rsid w:val="001C7B6E"/>
    <w:rsid w:val="001E1520"/>
    <w:rsid w:val="001E30BE"/>
    <w:rsid w:val="001E3C85"/>
    <w:rsid w:val="001E48E2"/>
    <w:rsid w:val="001E6A33"/>
    <w:rsid w:val="001F3DA0"/>
    <w:rsid w:val="001F4DA2"/>
    <w:rsid w:val="001F5F2D"/>
    <w:rsid w:val="00203F63"/>
    <w:rsid w:val="00204911"/>
    <w:rsid w:val="002066A3"/>
    <w:rsid w:val="00207ABD"/>
    <w:rsid w:val="00212C9B"/>
    <w:rsid w:val="00213E5E"/>
    <w:rsid w:val="0021535E"/>
    <w:rsid w:val="00215CE7"/>
    <w:rsid w:val="00215E90"/>
    <w:rsid w:val="00217485"/>
    <w:rsid w:val="00217889"/>
    <w:rsid w:val="00220430"/>
    <w:rsid w:val="00221585"/>
    <w:rsid w:val="002231AE"/>
    <w:rsid w:val="0022348E"/>
    <w:rsid w:val="00223552"/>
    <w:rsid w:val="00227865"/>
    <w:rsid w:val="00227A19"/>
    <w:rsid w:val="002315CB"/>
    <w:rsid w:val="00233093"/>
    <w:rsid w:val="002340DB"/>
    <w:rsid w:val="00240013"/>
    <w:rsid w:val="002419A4"/>
    <w:rsid w:val="002423E0"/>
    <w:rsid w:val="002437B9"/>
    <w:rsid w:val="00244C8A"/>
    <w:rsid w:val="00245231"/>
    <w:rsid w:val="002520E8"/>
    <w:rsid w:val="00253865"/>
    <w:rsid w:val="00254DC4"/>
    <w:rsid w:val="00257906"/>
    <w:rsid w:val="00262222"/>
    <w:rsid w:val="00265BFB"/>
    <w:rsid w:val="002669C6"/>
    <w:rsid w:val="00267335"/>
    <w:rsid w:val="00267B20"/>
    <w:rsid w:val="00271E49"/>
    <w:rsid w:val="00275664"/>
    <w:rsid w:val="002800BC"/>
    <w:rsid w:val="0028052D"/>
    <w:rsid w:val="00285844"/>
    <w:rsid w:val="0029027D"/>
    <w:rsid w:val="002907A0"/>
    <w:rsid w:val="00293631"/>
    <w:rsid w:val="002952C5"/>
    <w:rsid w:val="002A1058"/>
    <w:rsid w:val="002A1F40"/>
    <w:rsid w:val="002A4DD2"/>
    <w:rsid w:val="002A7AD0"/>
    <w:rsid w:val="002C0FDE"/>
    <w:rsid w:val="002C2FA5"/>
    <w:rsid w:val="002C442C"/>
    <w:rsid w:val="002C5868"/>
    <w:rsid w:val="002D773A"/>
    <w:rsid w:val="002E0323"/>
    <w:rsid w:val="002E072C"/>
    <w:rsid w:val="002E1ABF"/>
    <w:rsid w:val="002E30CD"/>
    <w:rsid w:val="002E5B33"/>
    <w:rsid w:val="002E5CD8"/>
    <w:rsid w:val="002E72ED"/>
    <w:rsid w:val="002E7ED9"/>
    <w:rsid w:val="002F162C"/>
    <w:rsid w:val="002F1F56"/>
    <w:rsid w:val="002F1F60"/>
    <w:rsid w:val="002F35A0"/>
    <w:rsid w:val="002F394A"/>
    <w:rsid w:val="002F5F7E"/>
    <w:rsid w:val="00301E0A"/>
    <w:rsid w:val="00304279"/>
    <w:rsid w:val="00305745"/>
    <w:rsid w:val="00307BEC"/>
    <w:rsid w:val="0031239F"/>
    <w:rsid w:val="00315262"/>
    <w:rsid w:val="00315884"/>
    <w:rsid w:val="00317279"/>
    <w:rsid w:val="003234FC"/>
    <w:rsid w:val="003243E9"/>
    <w:rsid w:val="00327100"/>
    <w:rsid w:val="00327695"/>
    <w:rsid w:val="003334E0"/>
    <w:rsid w:val="00333B17"/>
    <w:rsid w:val="00334CC4"/>
    <w:rsid w:val="00336971"/>
    <w:rsid w:val="00336FE1"/>
    <w:rsid w:val="003404A9"/>
    <w:rsid w:val="003413A4"/>
    <w:rsid w:val="00341963"/>
    <w:rsid w:val="00353C5F"/>
    <w:rsid w:val="00354D5E"/>
    <w:rsid w:val="003553B1"/>
    <w:rsid w:val="00356802"/>
    <w:rsid w:val="00361086"/>
    <w:rsid w:val="00363A2F"/>
    <w:rsid w:val="00363F9E"/>
    <w:rsid w:val="00371214"/>
    <w:rsid w:val="00372EFF"/>
    <w:rsid w:val="00375B3C"/>
    <w:rsid w:val="0037658F"/>
    <w:rsid w:val="00376D9C"/>
    <w:rsid w:val="003820B7"/>
    <w:rsid w:val="003824CE"/>
    <w:rsid w:val="003840BC"/>
    <w:rsid w:val="003847DE"/>
    <w:rsid w:val="00384931"/>
    <w:rsid w:val="0038557A"/>
    <w:rsid w:val="003864C6"/>
    <w:rsid w:val="0039042B"/>
    <w:rsid w:val="003906C1"/>
    <w:rsid w:val="00391A0D"/>
    <w:rsid w:val="003939BE"/>
    <w:rsid w:val="00394B03"/>
    <w:rsid w:val="003A2204"/>
    <w:rsid w:val="003A4D45"/>
    <w:rsid w:val="003A5E95"/>
    <w:rsid w:val="003A6DC0"/>
    <w:rsid w:val="003A7CCE"/>
    <w:rsid w:val="003B0D80"/>
    <w:rsid w:val="003B141C"/>
    <w:rsid w:val="003C3CDF"/>
    <w:rsid w:val="003C4030"/>
    <w:rsid w:val="003C67E9"/>
    <w:rsid w:val="003D1C00"/>
    <w:rsid w:val="003D2CC8"/>
    <w:rsid w:val="003E0B23"/>
    <w:rsid w:val="003E3CD5"/>
    <w:rsid w:val="003E64F0"/>
    <w:rsid w:val="003F01B1"/>
    <w:rsid w:val="003F2D5E"/>
    <w:rsid w:val="003F37F0"/>
    <w:rsid w:val="003F3CE5"/>
    <w:rsid w:val="003F5A7F"/>
    <w:rsid w:val="003F7DAE"/>
    <w:rsid w:val="00400352"/>
    <w:rsid w:val="004003BB"/>
    <w:rsid w:val="004010CF"/>
    <w:rsid w:val="00412164"/>
    <w:rsid w:val="00412FC7"/>
    <w:rsid w:val="00413E0B"/>
    <w:rsid w:val="00414766"/>
    <w:rsid w:val="00415067"/>
    <w:rsid w:val="00415C6A"/>
    <w:rsid w:val="00417020"/>
    <w:rsid w:val="004171DB"/>
    <w:rsid w:val="00423DCD"/>
    <w:rsid w:val="0042465C"/>
    <w:rsid w:val="00425C71"/>
    <w:rsid w:val="0042761A"/>
    <w:rsid w:val="004276D1"/>
    <w:rsid w:val="00430C74"/>
    <w:rsid w:val="00431B70"/>
    <w:rsid w:val="004320F1"/>
    <w:rsid w:val="004322E1"/>
    <w:rsid w:val="004352AA"/>
    <w:rsid w:val="00436380"/>
    <w:rsid w:val="004368CF"/>
    <w:rsid w:val="0044014F"/>
    <w:rsid w:val="00441C90"/>
    <w:rsid w:val="00443917"/>
    <w:rsid w:val="004459D1"/>
    <w:rsid w:val="0045210A"/>
    <w:rsid w:val="00455931"/>
    <w:rsid w:val="00460F3A"/>
    <w:rsid w:val="00461279"/>
    <w:rsid w:val="004634D3"/>
    <w:rsid w:val="0046573A"/>
    <w:rsid w:val="00472A4D"/>
    <w:rsid w:val="00473C62"/>
    <w:rsid w:val="00476B70"/>
    <w:rsid w:val="00480F69"/>
    <w:rsid w:val="004823BD"/>
    <w:rsid w:val="00482C25"/>
    <w:rsid w:val="0048405D"/>
    <w:rsid w:val="00490659"/>
    <w:rsid w:val="00493BC5"/>
    <w:rsid w:val="004A137B"/>
    <w:rsid w:val="004A412B"/>
    <w:rsid w:val="004A4DA4"/>
    <w:rsid w:val="004A4E00"/>
    <w:rsid w:val="004A6E07"/>
    <w:rsid w:val="004A777B"/>
    <w:rsid w:val="004B216F"/>
    <w:rsid w:val="004B2C7A"/>
    <w:rsid w:val="004B5568"/>
    <w:rsid w:val="004B5776"/>
    <w:rsid w:val="004B6F33"/>
    <w:rsid w:val="004C09C7"/>
    <w:rsid w:val="004C0AB2"/>
    <w:rsid w:val="004C15FD"/>
    <w:rsid w:val="004C2A85"/>
    <w:rsid w:val="004C5B67"/>
    <w:rsid w:val="004D0119"/>
    <w:rsid w:val="004D11F0"/>
    <w:rsid w:val="004D2552"/>
    <w:rsid w:val="004D4D4E"/>
    <w:rsid w:val="004D4F9D"/>
    <w:rsid w:val="004D57C1"/>
    <w:rsid w:val="004D64E9"/>
    <w:rsid w:val="004E30F8"/>
    <w:rsid w:val="004E35B3"/>
    <w:rsid w:val="004F12DD"/>
    <w:rsid w:val="004F21D7"/>
    <w:rsid w:val="004F5913"/>
    <w:rsid w:val="00501581"/>
    <w:rsid w:val="005036C9"/>
    <w:rsid w:val="0050787D"/>
    <w:rsid w:val="00510098"/>
    <w:rsid w:val="00510CA7"/>
    <w:rsid w:val="0051129A"/>
    <w:rsid w:val="00512489"/>
    <w:rsid w:val="005145D4"/>
    <w:rsid w:val="00514D90"/>
    <w:rsid w:val="00515855"/>
    <w:rsid w:val="00520F5B"/>
    <w:rsid w:val="005221C5"/>
    <w:rsid w:val="00524C1F"/>
    <w:rsid w:val="005309E0"/>
    <w:rsid w:val="005316B6"/>
    <w:rsid w:val="00540944"/>
    <w:rsid w:val="00541589"/>
    <w:rsid w:val="00542B03"/>
    <w:rsid w:val="00542DDA"/>
    <w:rsid w:val="00544AB2"/>
    <w:rsid w:val="005467A0"/>
    <w:rsid w:val="005575F0"/>
    <w:rsid w:val="005579E2"/>
    <w:rsid w:val="0056247D"/>
    <w:rsid w:val="00566323"/>
    <w:rsid w:val="00566E16"/>
    <w:rsid w:val="005675AB"/>
    <w:rsid w:val="00570C7A"/>
    <w:rsid w:val="00575951"/>
    <w:rsid w:val="005827BA"/>
    <w:rsid w:val="005834C3"/>
    <w:rsid w:val="00584067"/>
    <w:rsid w:val="00586778"/>
    <w:rsid w:val="005874ED"/>
    <w:rsid w:val="0059079E"/>
    <w:rsid w:val="00595897"/>
    <w:rsid w:val="00596BA7"/>
    <w:rsid w:val="00597A94"/>
    <w:rsid w:val="005A1813"/>
    <w:rsid w:val="005A2FCD"/>
    <w:rsid w:val="005A4363"/>
    <w:rsid w:val="005A500C"/>
    <w:rsid w:val="005A6ED0"/>
    <w:rsid w:val="005B17E5"/>
    <w:rsid w:val="005B6C78"/>
    <w:rsid w:val="005B7E7C"/>
    <w:rsid w:val="005C0766"/>
    <w:rsid w:val="005C0F91"/>
    <w:rsid w:val="005C102E"/>
    <w:rsid w:val="005D0FDD"/>
    <w:rsid w:val="005D3BEB"/>
    <w:rsid w:val="005D5198"/>
    <w:rsid w:val="005E264A"/>
    <w:rsid w:val="005E3543"/>
    <w:rsid w:val="005E71A0"/>
    <w:rsid w:val="005E77E9"/>
    <w:rsid w:val="005E7964"/>
    <w:rsid w:val="00602653"/>
    <w:rsid w:val="00604FBF"/>
    <w:rsid w:val="0061549B"/>
    <w:rsid w:val="006155B1"/>
    <w:rsid w:val="00615F10"/>
    <w:rsid w:val="00617391"/>
    <w:rsid w:val="0062106C"/>
    <w:rsid w:val="006223E6"/>
    <w:rsid w:val="00632BF3"/>
    <w:rsid w:val="00633C9B"/>
    <w:rsid w:val="00634E9F"/>
    <w:rsid w:val="00634F7E"/>
    <w:rsid w:val="00635011"/>
    <w:rsid w:val="00641713"/>
    <w:rsid w:val="00641891"/>
    <w:rsid w:val="006456E6"/>
    <w:rsid w:val="006462D7"/>
    <w:rsid w:val="00646D1A"/>
    <w:rsid w:val="00652829"/>
    <w:rsid w:val="00653EB6"/>
    <w:rsid w:val="006554CD"/>
    <w:rsid w:val="006565FE"/>
    <w:rsid w:val="00661CA5"/>
    <w:rsid w:val="00661E91"/>
    <w:rsid w:val="00663CDB"/>
    <w:rsid w:val="0068196F"/>
    <w:rsid w:val="00682A31"/>
    <w:rsid w:val="0068446B"/>
    <w:rsid w:val="0068525A"/>
    <w:rsid w:val="00691ECF"/>
    <w:rsid w:val="00693209"/>
    <w:rsid w:val="00696212"/>
    <w:rsid w:val="006A1D05"/>
    <w:rsid w:val="006A6C14"/>
    <w:rsid w:val="006A735D"/>
    <w:rsid w:val="006B083E"/>
    <w:rsid w:val="006B1AAC"/>
    <w:rsid w:val="006B3539"/>
    <w:rsid w:val="006B742A"/>
    <w:rsid w:val="006C2CC6"/>
    <w:rsid w:val="006C6630"/>
    <w:rsid w:val="006C66BF"/>
    <w:rsid w:val="006D7EB8"/>
    <w:rsid w:val="006E25A2"/>
    <w:rsid w:val="006F06C8"/>
    <w:rsid w:val="006F1B2B"/>
    <w:rsid w:val="006F2969"/>
    <w:rsid w:val="006F5CBC"/>
    <w:rsid w:val="006F633D"/>
    <w:rsid w:val="00701645"/>
    <w:rsid w:val="00703B26"/>
    <w:rsid w:val="00703B5A"/>
    <w:rsid w:val="0071164F"/>
    <w:rsid w:val="00714CD5"/>
    <w:rsid w:val="0071702C"/>
    <w:rsid w:val="00717FD3"/>
    <w:rsid w:val="00720474"/>
    <w:rsid w:val="00731226"/>
    <w:rsid w:val="00732365"/>
    <w:rsid w:val="0073338B"/>
    <w:rsid w:val="00733E28"/>
    <w:rsid w:val="00734E21"/>
    <w:rsid w:val="00735F61"/>
    <w:rsid w:val="00745F5E"/>
    <w:rsid w:val="00746051"/>
    <w:rsid w:val="0074616A"/>
    <w:rsid w:val="00747403"/>
    <w:rsid w:val="0075613A"/>
    <w:rsid w:val="0075738C"/>
    <w:rsid w:val="00757FC7"/>
    <w:rsid w:val="007605CA"/>
    <w:rsid w:val="007624D6"/>
    <w:rsid w:val="00765833"/>
    <w:rsid w:val="00765C70"/>
    <w:rsid w:val="00770A95"/>
    <w:rsid w:val="00772E6D"/>
    <w:rsid w:val="00773049"/>
    <w:rsid w:val="0077534F"/>
    <w:rsid w:val="007754AE"/>
    <w:rsid w:val="00775A32"/>
    <w:rsid w:val="00776FAC"/>
    <w:rsid w:val="00777F63"/>
    <w:rsid w:val="00782C94"/>
    <w:rsid w:val="0078456A"/>
    <w:rsid w:val="00791605"/>
    <w:rsid w:val="00795BB8"/>
    <w:rsid w:val="00796C22"/>
    <w:rsid w:val="00797A54"/>
    <w:rsid w:val="007A0A71"/>
    <w:rsid w:val="007A356E"/>
    <w:rsid w:val="007A3A86"/>
    <w:rsid w:val="007A476C"/>
    <w:rsid w:val="007A567C"/>
    <w:rsid w:val="007A7343"/>
    <w:rsid w:val="007B13A4"/>
    <w:rsid w:val="007B143F"/>
    <w:rsid w:val="007B3309"/>
    <w:rsid w:val="007B3FF9"/>
    <w:rsid w:val="007B4FF0"/>
    <w:rsid w:val="007C06C7"/>
    <w:rsid w:val="007C2B39"/>
    <w:rsid w:val="007C6273"/>
    <w:rsid w:val="007D037C"/>
    <w:rsid w:val="007D3F1F"/>
    <w:rsid w:val="007D48E0"/>
    <w:rsid w:val="007D4A9F"/>
    <w:rsid w:val="007D631B"/>
    <w:rsid w:val="007E05D3"/>
    <w:rsid w:val="007E1C08"/>
    <w:rsid w:val="007E2C5D"/>
    <w:rsid w:val="007E2CF2"/>
    <w:rsid w:val="007E2E92"/>
    <w:rsid w:val="007E4BAC"/>
    <w:rsid w:val="007E4D33"/>
    <w:rsid w:val="007F00F1"/>
    <w:rsid w:val="007F3465"/>
    <w:rsid w:val="007F3D1F"/>
    <w:rsid w:val="007F3FD5"/>
    <w:rsid w:val="007F4575"/>
    <w:rsid w:val="007F6AA9"/>
    <w:rsid w:val="007F7D1C"/>
    <w:rsid w:val="00800C9B"/>
    <w:rsid w:val="00801BE4"/>
    <w:rsid w:val="008035A5"/>
    <w:rsid w:val="00803B71"/>
    <w:rsid w:val="00803D11"/>
    <w:rsid w:val="00804E8D"/>
    <w:rsid w:val="0081074D"/>
    <w:rsid w:val="00815AC0"/>
    <w:rsid w:val="00817503"/>
    <w:rsid w:val="00817839"/>
    <w:rsid w:val="008240FC"/>
    <w:rsid w:val="00826FAA"/>
    <w:rsid w:val="008277D7"/>
    <w:rsid w:val="00835A0E"/>
    <w:rsid w:val="008409D0"/>
    <w:rsid w:val="00841452"/>
    <w:rsid w:val="008419FE"/>
    <w:rsid w:val="00843141"/>
    <w:rsid w:val="00843B4F"/>
    <w:rsid w:val="00844F06"/>
    <w:rsid w:val="00853AA7"/>
    <w:rsid w:val="00853E24"/>
    <w:rsid w:val="00854BA8"/>
    <w:rsid w:val="008550D1"/>
    <w:rsid w:val="008648C0"/>
    <w:rsid w:val="008677C2"/>
    <w:rsid w:val="00867932"/>
    <w:rsid w:val="00867FBC"/>
    <w:rsid w:val="00871309"/>
    <w:rsid w:val="00872616"/>
    <w:rsid w:val="00872744"/>
    <w:rsid w:val="008739C2"/>
    <w:rsid w:val="0087416A"/>
    <w:rsid w:val="008751E4"/>
    <w:rsid w:val="00875BCE"/>
    <w:rsid w:val="00875D86"/>
    <w:rsid w:val="00876635"/>
    <w:rsid w:val="00883359"/>
    <w:rsid w:val="00885E9A"/>
    <w:rsid w:val="00886A2D"/>
    <w:rsid w:val="00887CFF"/>
    <w:rsid w:val="008904CF"/>
    <w:rsid w:val="00893212"/>
    <w:rsid w:val="00896071"/>
    <w:rsid w:val="008960D2"/>
    <w:rsid w:val="008A130A"/>
    <w:rsid w:val="008A417B"/>
    <w:rsid w:val="008A559C"/>
    <w:rsid w:val="008C1506"/>
    <w:rsid w:val="008C1D65"/>
    <w:rsid w:val="008C1EA0"/>
    <w:rsid w:val="008C1F00"/>
    <w:rsid w:val="008C2D83"/>
    <w:rsid w:val="008D3A64"/>
    <w:rsid w:val="008D42A9"/>
    <w:rsid w:val="008D6934"/>
    <w:rsid w:val="008D7426"/>
    <w:rsid w:val="008E0213"/>
    <w:rsid w:val="008E0B65"/>
    <w:rsid w:val="008E23A6"/>
    <w:rsid w:val="008E4798"/>
    <w:rsid w:val="008E4E82"/>
    <w:rsid w:val="008E7A64"/>
    <w:rsid w:val="008F2330"/>
    <w:rsid w:val="008F24FD"/>
    <w:rsid w:val="008F61E0"/>
    <w:rsid w:val="00903BE3"/>
    <w:rsid w:val="0090748C"/>
    <w:rsid w:val="00910133"/>
    <w:rsid w:val="00910940"/>
    <w:rsid w:val="00914F4B"/>
    <w:rsid w:val="00915133"/>
    <w:rsid w:val="00916C36"/>
    <w:rsid w:val="009172D5"/>
    <w:rsid w:val="00920929"/>
    <w:rsid w:val="00920C45"/>
    <w:rsid w:val="00920E90"/>
    <w:rsid w:val="00920EF5"/>
    <w:rsid w:val="00922AA1"/>
    <w:rsid w:val="009274D8"/>
    <w:rsid w:val="00927D96"/>
    <w:rsid w:val="00932175"/>
    <w:rsid w:val="0093450D"/>
    <w:rsid w:val="0094037B"/>
    <w:rsid w:val="00940E95"/>
    <w:rsid w:val="00942299"/>
    <w:rsid w:val="0094388E"/>
    <w:rsid w:val="00950E02"/>
    <w:rsid w:val="009537F0"/>
    <w:rsid w:val="0095431B"/>
    <w:rsid w:val="0095644D"/>
    <w:rsid w:val="00956ECA"/>
    <w:rsid w:val="0095720A"/>
    <w:rsid w:val="00960E9B"/>
    <w:rsid w:val="0096554D"/>
    <w:rsid w:val="00965585"/>
    <w:rsid w:val="00967453"/>
    <w:rsid w:val="00971326"/>
    <w:rsid w:val="0097227C"/>
    <w:rsid w:val="0097586A"/>
    <w:rsid w:val="0097734E"/>
    <w:rsid w:val="00982E01"/>
    <w:rsid w:val="00984654"/>
    <w:rsid w:val="009846A2"/>
    <w:rsid w:val="009848D4"/>
    <w:rsid w:val="00986D24"/>
    <w:rsid w:val="009873A5"/>
    <w:rsid w:val="00991F52"/>
    <w:rsid w:val="00992DFE"/>
    <w:rsid w:val="009936FF"/>
    <w:rsid w:val="0099377F"/>
    <w:rsid w:val="0099451F"/>
    <w:rsid w:val="00994E79"/>
    <w:rsid w:val="00995093"/>
    <w:rsid w:val="00997164"/>
    <w:rsid w:val="009A09ED"/>
    <w:rsid w:val="009A32D7"/>
    <w:rsid w:val="009A4613"/>
    <w:rsid w:val="009A5AA4"/>
    <w:rsid w:val="009A731F"/>
    <w:rsid w:val="009B5E0B"/>
    <w:rsid w:val="009B6EE6"/>
    <w:rsid w:val="009B73B0"/>
    <w:rsid w:val="009B7E0A"/>
    <w:rsid w:val="009C1530"/>
    <w:rsid w:val="009C3D6E"/>
    <w:rsid w:val="009C5C4E"/>
    <w:rsid w:val="009D228C"/>
    <w:rsid w:val="009D23CA"/>
    <w:rsid w:val="009D3C98"/>
    <w:rsid w:val="009D74A0"/>
    <w:rsid w:val="009E1BD4"/>
    <w:rsid w:val="009E4397"/>
    <w:rsid w:val="009E4971"/>
    <w:rsid w:val="009E6618"/>
    <w:rsid w:val="009F5584"/>
    <w:rsid w:val="00A01217"/>
    <w:rsid w:val="00A02739"/>
    <w:rsid w:val="00A062EE"/>
    <w:rsid w:val="00A071A8"/>
    <w:rsid w:val="00A117BE"/>
    <w:rsid w:val="00A136AF"/>
    <w:rsid w:val="00A13BFD"/>
    <w:rsid w:val="00A15EBF"/>
    <w:rsid w:val="00A160A1"/>
    <w:rsid w:val="00A16697"/>
    <w:rsid w:val="00A20DE7"/>
    <w:rsid w:val="00A21ADA"/>
    <w:rsid w:val="00A22652"/>
    <w:rsid w:val="00A26704"/>
    <w:rsid w:val="00A27937"/>
    <w:rsid w:val="00A33AF4"/>
    <w:rsid w:val="00A35B6F"/>
    <w:rsid w:val="00A36764"/>
    <w:rsid w:val="00A42620"/>
    <w:rsid w:val="00A4598A"/>
    <w:rsid w:val="00A4619B"/>
    <w:rsid w:val="00A534E5"/>
    <w:rsid w:val="00A53CBE"/>
    <w:rsid w:val="00A56442"/>
    <w:rsid w:val="00A6107D"/>
    <w:rsid w:val="00A64916"/>
    <w:rsid w:val="00A64947"/>
    <w:rsid w:val="00A64BBD"/>
    <w:rsid w:val="00A6773F"/>
    <w:rsid w:val="00A700C8"/>
    <w:rsid w:val="00A71783"/>
    <w:rsid w:val="00A77ADC"/>
    <w:rsid w:val="00A801E0"/>
    <w:rsid w:val="00A81A3E"/>
    <w:rsid w:val="00A81BD5"/>
    <w:rsid w:val="00A83E08"/>
    <w:rsid w:val="00A87764"/>
    <w:rsid w:val="00A90691"/>
    <w:rsid w:val="00A93D8D"/>
    <w:rsid w:val="00A97EDC"/>
    <w:rsid w:val="00AA2D60"/>
    <w:rsid w:val="00AA4482"/>
    <w:rsid w:val="00AA44B9"/>
    <w:rsid w:val="00AA4AFF"/>
    <w:rsid w:val="00AA4ECF"/>
    <w:rsid w:val="00AA5484"/>
    <w:rsid w:val="00AA6A13"/>
    <w:rsid w:val="00AA6AE1"/>
    <w:rsid w:val="00AB5AE5"/>
    <w:rsid w:val="00AB5BC7"/>
    <w:rsid w:val="00AC488C"/>
    <w:rsid w:val="00AD47E1"/>
    <w:rsid w:val="00AD4D52"/>
    <w:rsid w:val="00AD5168"/>
    <w:rsid w:val="00AD5DC9"/>
    <w:rsid w:val="00AD7107"/>
    <w:rsid w:val="00AE095E"/>
    <w:rsid w:val="00AE0AF3"/>
    <w:rsid w:val="00AE1631"/>
    <w:rsid w:val="00AE186C"/>
    <w:rsid w:val="00AE468F"/>
    <w:rsid w:val="00AE4C9B"/>
    <w:rsid w:val="00AE6741"/>
    <w:rsid w:val="00AE7FF8"/>
    <w:rsid w:val="00AF2779"/>
    <w:rsid w:val="00AF562C"/>
    <w:rsid w:val="00AF5795"/>
    <w:rsid w:val="00B047DB"/>
    <w:rsid w:val="00B064AD"/>
    <w:rsid w:val="00B07891"/>
    <w:rsid w:val="00B1194A"/>
    <w:rsid w:val="00B161A0"/>
    <w:rsid w:val="00B173C5"/>
    <w:rsid w:val="00B20F9E"/>
    <w:rsid w:val="00B233B4"/>
    <w:rsid w:val="00B23C9A"/>
    <w:rsid w:val="00B27C51"/>
    <w:rsid w:val="00B322F8"/>
    <w:rsid w:val="00B42C08"/>
    <w:rsid w:val="00B45008"/>
    <w:rsid w:val="00B46375"/>
    <w:rsid w:val="00B46A89"/>
    <w:rsid w:val="00B47AAE"/>
    <w:rsid w:val="00B50DE7"/>
    <w:rsid w:val="00B51C2B"/>
    <w:rsid w:val="00B54E5D"/>
    <w:rsid w:val="00B551ED"/>
    <w:rsid w:val="00B55490"/>
    <w:rsid w:val="00B5621F"/>
    <w:rsid w:val="00B57134"/>
    <w:rsid w:val="00B619E6"/>
    <w:rsid w:val="00B63349"/>
    <w:rsid w:val="00B64F3D"/>
    <w:rsid w:val="00B65A0D"/>
    <w:rsid w:val="00B672F1"/>
    <w:rsid w:val="00B677FC"/>
    <w:rsid w:val="00B702ED"/>
    <w:rsid w:val="00B70F84"/>
    <w:rsid w:val="00B7290D"/>
    <w:rsid w:val="00B77019"/>
    <w:rsid w:val="00B80740"/>
    <w:rsid w:val="00B83D67"/>
    <w:rsid w:val="00B846B3"/>
    <w:rsid w:val="00B85031"/>
    <w:rsid w:val="00B862ED"/>
    <w:rsid w:val="00B87216"/>
    <w:rsid w:val="00B90824"/>
    <w:rsid w:val="00B93E62"/>
    <w:rsid w:val="00B967DC"/>
    <w:rsid w:val="00BA04A8"/>
    <w:rsid w:val="00BA0F7A"/>
    <w:rsid w:val="00BB144C"/>
    <w:rsid w:val="00BB2712"/>
    <w:rsid w:val="00BB7215"/>
    <w:rsid w:val="00BC5135"/>
    <w:rsid w:val="00BC7DF9"/>
    <w:rsid w:val="00BD3F35"/>
    <w:rsid w:val="00BE1E2B"/>
    <w:rsid w:val="00BE25EF"/>
    <w:rsid w:val="00BE288A"/>
    <w:rsid w:val="00BE28EC"/>
    <w:rsid w:val="00BE3C0B"/>
    <w:rsid w:val="00BE4400"/>
    <w:rsid w:val="00BE7CE3"/>
    <w:rsid w:val="00BF2393"/>
    <w:rsid w:val="00BF253D"/>
    <w:rsid w:val="00BF2A17"/>
    <w:rsid w:val="00BF3AFA"/>
    <w:rsid w:val="00BF7E49"/>
    <w:rsid w:val="00C01652"/>
    <w:rsid w:val="00C01886"/>
    <w:rsid w:val="00C03EC2"/>
    <w:rsid w:val="00C0669A"/>
    <w:rsid w:val="00C06EE1"/>
    <w:rsid w:val="00C10539"/>
    <w:rsid w:val="00C1329B"/>
    <w:rsid w:val="00C139B5"/>
    <w:rsid w:val="00C141C6"/>
    <w:rsid w:val="00C162BA"/>
    <w:rsid w:val="00C208F5"/>
    <w:rsid w:val="00C276B2"/>
    <w:rsid w:val="00C30A43"/>
    <w:rsid w:val="00C32364"/>
    <w:rsid w:val="00C34195"/>
    <w:rsid w:val="00C36706"/>
    <w:rsid w:val="00C41C1A"/>
    <w:rsid w:val="00C44799"/>
    <w:rsid w:val="00C459F9"/>
    <w:rsid w:val="00C50ADB"/>
    <w:rsid w:val="00C51B83"/>
    <w:rsid w:val="00C54240"/>
    <w:rsid w:val="00C5442C"/>
    <w:rsid w:val="00C56A43"/>
    <w:rsid w:val="00C600A1"/>
    <w:rsid w:val="00C62937"/>
    <w:rsid w:val="00C630EF"/>
    <w:rsid w:val="00C643F8"/>
    <w:rsid w:val="00C64490"/>
    <w:rsid w:val="00C652B0"/>
    <w:rsid w:val="00C77A8C"/>
    <w:rsid w:val="00C8026A"/>
    <w:rsid w:val="00C87756"/>
    <w:rsid w:val="00C87AC1"/>
    <w:rsid w:val="00C87DF9"/>
    <w:rsid w:val="00C90686"/>
    <w:rsid w:val="00C90E73"/>
    <w:rsid w:val="00C92249"/>
    <w:rsid w:val="00C93FFC"/>
    <w:rsid w:val="00C95DE7"/>
    <w:rsid w:val="00C97501"/>
    <w:rsid w:val="00CA0897"/>
    <w:rsid w:val="00CA10E1"/>
    <w:rsid w:val="00CA44DE"/>
    <w:rsid w:val="00CA4AC5"/>
    <w:rsid w:val="00CA6D7E"/>
    <w:rsid w:val="00CA7ADD"/>
    <w:rsid w:val="00CB1356"/>
    <w:rsid w:val="00CB269D"/>
    <w:rsid w:val="00CB349B"/>
    <w:rsid w:val="00CB396D"/>
    <w:rsid w:val="00CB6ED0"/>
    <w:rsid w:val="00CC247E"/>
    <w:rsid w:val="00CC4A18"/>
    <w:rsid w:val="00CC558D"/>
    <w:rsid w:val="00CC72E1"/>
    <w:rsid w:val="00CD230E"/>
    <w:rsid w:val="00CD3C2F"/>
    <w:rsid w:val="00CD4BBA"/>
    <w:rsid w:val="00CD66DA"/>
    <w:rsid w:val="00CD753B"/>
    <w:rsid w:val="00CE02F1"/>
    <w:rsid w:val="00CE178A"/>
    <w:rsid w:val="00CF2291"/>
    <w:rsid w:val="00D01642"/>
    <w:rsid w:val="00D029F4"/>
    <w:rsid w:val="00D0337C"/>
    <w:rsid w:val="00D0432A"/>
    <w:rsid w:val="00D043E8"/>
    <w:rsid w:val="00D0691A"/>
    <w:rsid w:val="00D10255"/>
    <w:rsid w:val="00D11D67"/>
    <w:rsid w:val="00D12C76"/>
    <w:rsid w:val="00D1508A"/>
    <w:rsid w:val="00D15CF4"/>
    <w:rsid w:val="00D16278"/>
    <w:rsid w:val="00D24A88"/>
    <w:rsid w:val="00D25947"/>
    <w:rsid w:val="00D2769B"/>
    <w:rsid w:val="00D326BF"/>
    <w:rsid w:val="00D346AF"/>
    <w:rsid w:val="00D377D0"/>
    <w:rsid w:val="00D4053E"/>
    <w:rsid w:val="00D41A6A"/>
    <w:rsid w:val="00D41C3B"/>
    <w:rsid w:val="00D42143"/>
    <w:rsid w:val="00D43BB4"/>
    <w:rsid w:val="00D45B5C"/>
    <w:rsid w:val="00D47CF1"/>
    <w:rsid w:val="00D54FD8"/>
    <w:rsid w:val="00D57852"/>
    <w:rsid w:val="00D57F3F"/>
    <w:rsid w:val="00D60F1D"/>
    <w:rsid w:val="00D615C7"/>
    <w:rsid w:val="00D620D0"/>
    <w:rsid w:val="00D62593"/>
    <w:rsid w:val="00D62707"/>
    <w:rsid w:val="00D62A7F"/>
    <w:rsid w:val="00D62D83"/>
    <w:rsid w:val="00D67F50"/>
    <w:rsid w:val="00D72B67"/>
    <w:rsid w:val="00D737A7"/>
    <w:rsid w:val="00D80C21"/>
    <w:rsid w:val="00D82E39"/>
    <w:rsid w:val="00D830D8"/>
    <w:rsid w:val="00DA0D65"/>
    <w:rsid w:val="00DA10DF"/>
    <w:rsid w:val="00DA231A"/>
    <w:rsid w:val="00DA3D37"/>
    <w:rsid w:val="00DA46E3"/>
    <w:rsid w:val="00DA4D9A"/>
    <w:rsid w:val="00DA5253"/>
    <w:rsid w:val="00DA6491"/>
    <w:rsid w:val="00DA6A23"/>
    <w:rsid w:val="00DA6E01"/>
    <w:rsid w:val="00DB58B9"/>
    <w:rsid w:val="00DB7B30"/>
    <w:rsid w:val="00DC1512"/>
    <w:rsid w:val="00DC2292"/>
    <w:rsid w:val="00DC2D86"/>
    <w:rsid w:val="00DC39B4"/>
    <w:rsid w:val="00DC7307"/>
    <w:rsid w:val="00DD0CF2"/>
    <w:rsid w:val="00DD5758"/>
    <w:rsid w:val="00DE464B"/>
    <w:rsid w:val="00DE4933"/>
    <w:rsid w:val="00DE6914"/>
    <w:rsid w:val="00DF375E"/>
    <w:rsid w:val="00DF6F95"/>
    <w:rsid w:val="00E019BF"/>
    <w:rsid w:val="00E02244"/>
    <w:rsid w:val="00E0297B"/>
    <w:rsid w:val="00E10BE0"/>
    <w:rsid w:val="00E14E52"/>
    <w:rsid w:val="00E162D9"/>
    <w:rsid w:val="00E20652"/>
    <w:rsid w:val="00E2197C"/>
    <w:rsid w:val="00E21991"/>
    <w:rsid w:val="00E234D5"/>
    <w:rsid w:val="00E24F9B"/>
    <w:rsid w:val="00E274FE"/>
    <w:rsid w:val="00E305B6"/>
    <w:rsid w:val="00E32CD0"/>
    <w:rsid w:val="00E361BF"/>
    <w:rsid w:val="00E362EA"/>
    <w:rsid w:val="00E37177"/>
    <w:rsid w:val="00E40F14"/>
    <w:rsid w:val="00E445E1"/>
    <w:rsid w:val="00E45F49"/>
    <w:rsid w:val="00E45FF0"/>
    <w:rsid w:val="00E4614B"/>
    <w:rsid w:val="00E462C5"/>
    <w:rsid w:val="00E46D7A"/>
    <w:rsid w:val="00E51581"/>
    <w:rsid w:val="00E52AE7"/>
    <w:rsid w:val="00E552B9"/>
    <w:rsid w:val="00E57BCB"/>
    <w:rsid w:val="00E61A61"/>
    <w:rsid w:val="00E61AB9"/>
    <w:rsid w:val="00E6366F"/>
    <w:rsid w:val="00E64759"/>
    <w:rsid w:val="00E662CC"/>
    <w:rsid w:val="00E6699D"/>
    <w:rsid w:val="00E70AFC"/>
    <w:rsid w:val="00E7255A"/>
    <w:rsid w:val="00E75963"/>
    <w:rsid w:val="00E76893"/>
    <w:rsid w:val="00E76D52"/>
    <w:rsid w:val="00E7748B"/>
    <w:rsid w:val="00E7769C"/>
    <w:rsid w:val="00E81D36"/>
    <w:rsid w:val="00E82550"/>
    <w:rsid w:val="00E8482A"/>
    <w:rsid w:val="00E86F4D"/>
    <w:rsid w:val="00E8737D"/>
    <w:rsid w:val="00E87C68"/>
    <w:rsid w:val="00E87DEA"/>
    <w:rsid w:val="00E91083"/>
    <w:rsid w:val="00E930BB"/>
    <w:rsid w:val="00E937F4"/>
    <w:rsid w:val="00E93A86"/>
    <w:rsid w:val="00E93E1B"/>
    <w:rsid w:val="00E944D6"/>
    <w:rsid w:val="00E9742B"/>
    <w:rsid w:val="00E9749F"/>
    <w:rsid w:val="00E9771B"/>
    <w:rsid w:val="00E978FC"/>
    <w:rsid w:val="00EA4725"/>
    <w:rsid w:val="00EA5655"/>
    <w:rsid w:val="00EA7EB2"/>
    <w:rsid w:val="00EA7EE9"/>
    <w:rsid w:val="00EB1812"/>
    <w:rsid w:val="00EB4802"/>
    <w:rsid w:val="00EB5C6D"/>
    <w:rsid w:val="00EC1D3D"/>
    <w:rsid w:val="00EC37F4"/>
    <w:rsid w:val="00EC4A16"/>
    <w:rsid w:val="00EC6F4C"/>
    <w:rsid w:val="00ED0754"/>
    <w:rsid w:val="00ED1367"/>
    <w:rsid w:val="00ED140F"/>
    <w:rsid w:val="00ED1BCA"/>
    <w:rsid w:val="00ED2DA0"/>
    <w:rsid w:val="00ED4E04"/>
    <w:rsid w:val="00ED509A"/>
    <w:rsid w:val="00ED5B92"/>
    <w:rsid w:val="00ED5C09"/>
    <w:rsid w:val="00ED621F"/>
    <w:rsid w:val="00ED64D8"/>
    <w:rsid w:val="00ED7E80"/>
    <w:rsid w:val="00EE1297"/>
    <w:rsid w:val="00EE4035"/>
    <w:rsid w:val="00EE7F46"/>
    <w:rsid w:val="00EF068B"/>
    <w:rsid w:val="00EF25D5"/>
    <w:rsid w:val="00F032D1"/>
    <w:rsid w:val="00F045B8"/>
    <w:rsid w:val="00F076FD"/>
    <w:rsid w:val="00F078C4"/>
    <w:rsid w:val="00F1085A"/>
    <w:rsid w:val="00F13B16"/>
    <w:rsid w:val="00F235FC"/>
    <w:rsid w:val="00F27724"/>
    <w:rsid w:val="00F27AAB"/>
    <w:rsid w:val="00F27D48"/>
    <w:rsid w:val="00F32155"/>
    <w:rsid w:val="00F3767F"/>
    <w:rsid w:val="00F40078"/>
    <w:rsid w:val="00F40BDB"/>
    <w:rsid w:val="00F4127E"/>
    <w:rsid w:val="00F43089"/>
    <w:rsid w:val="00F44DFB"/>
    <w:rsid w:val="00F50EF8"/>
    <w:rsid w:val="00F51780"/>
    <w:rsid w:val="00F52434"/>
    <w:rsid w:val="00F53466"/>
    <w:rsid w:val="00F53608"/>
    <w:rsid w:val="00F56A4E"/>
    <w:rsid w:val="00F61685"/>
    <w:rsid w:val="00F62CA3"/>
    <w:rsid w:val="00F62DDE"/>
    <w:rsid w:val="00F64B3F"/>
    <w:rsid w:val="00F65E89"/>
    <w:rsid w:val="00F71AD3"/>
    <w:rsid w:val="00F72C3D"/>
    <w:rsid w:val="00F74772"/>
    <w:rsid w:val="00F747F0"/>
    <w:rsid w:val="00F74C66"/>
    <w:rsid w:val="00F75C71"/>
    <w:rsid w:val="00F77041"/>
    <w:rsid w:val="00F8255B"/>
    <w:rsid w:val="00F840F5"/>
    <w:rsid w:val="00F84B2F"/>
    <w:rsid w:val="00F851C3"/>
    <w:rsid w:val="00F8713E"/>
    <w:rsid w:val="00F87318"/>
    <w:rsid w:val="00F96A53"/>
    <w:rsid w:val="00F96D2C"/>
    <w:rsid w:val="00F977F2"/>
    <w:rsid w:val="00FA0D66"/>
    <w:rsid w:val="00FA18DB"/>
    <w:rsid w:val="00FA1930"/>
    <w:rsid w:val="00FA70EF"/>
    <w:rsid w:val="00FA7B23"/>
    <w:rsid w:val="00FB162D"/>
    <w:rsid w:val="00FB4706"/>
    <w:rsid w:val="00FB551A"/>
    <w:rsid w:val="00FB5A75"/>
    <w:rsid w:val="00FC0C20"/>
    <w:rsid w:val="00FC2E10"/>
    <w:rsid w:val="00FC302D"/>
    <w:rsid w:val="00FC3F2A"/>
    <w:rsid w:val="00FC719C"/>
    <w:rsid w:val="00FC76B6"/>
    <w:rsid w:val="00FD1B7E"/>
    <w:rsid w:val="00FD3239"/>
    <w:rsid w:val="00FD3703"/>
    <w:rsid w:val="00FD585C"/>
    <w:rsid w:val="00FD61BB"/>
    <w:rsid w:val="00FD7027"/>
    <w:rsid w:val="00FD7A77"/>
    <w:rsid w:val="00FD7CE1"/>
    <w:rsid w:val="00FE0F33"/>
    <w:rsid w:val="00FF3B15"/>
    <w:rsid w:val="00FF5BEB"/>
    <w:rsid w:val="00FF6277"/>
    <w:rsid w:val="00FF7E3C"/>
    <w:rsid w:val="04757E8F"/>
    <w:rsid w:val="0F4F3EA2"/>
    <w:rsid w:val="173CC76D"/>
    <w:rsid w:val="1BFEBA34"/>
    <w:rsid w:val="28170081"/>
    <w:rsid w:val="2A286A70"/>
    <w:rsid w:val="30874548"/>
    <w:rsid w:val="31431BA4"/>
    <w:rsid w:val="3CAAF8FD"/>
    <w:rsid w:val="466650EC"/>
    <w:rsid w:val="521D751D"/>
    <w:rsid w:val="54EC8F66"/>
    <w:rsid w:val="5C7301B3"/>
    <w:rsid w:val="5D17B828"/>
    <w:rsid w:val="61721FB0"/>
    <w:rsid w:val="61723CAB"/>
    <w:rsid w:val="69A03D32"/>
    <w:rsid w:val="6DB3791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351FB6"/>
  <w15:docId w15:val="{C9A96483-FDA7-4453-893A-1F6804655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7" w:qFormat="1"/>
    <w:lsdException w:name="heading 1" w:uiPriority="2" w:qFormat="1"/>
    <w:lsdException w:name="heading 2" w:uiPriority="1" w:qFormat="1"/>
    <w:lsdException w:name="heading 3" w:uiPriority="9"/>
    <w:lsdException w:name="heading 4" w:uiPriority="9"/>
    <w:lsdException w:name="heading 5" w:uiPriority="9"/>
    <w:lsdException w:name="heading 6" w:uiPriority="8" w:qFormat="1"/>
    <w:lsdException w:name="heading 7" w:uiPriority="9"/>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qFormat/>
    <w:rsid w:val="00E93E1B"/>
    <w:pPr>
      <w:spacing w:line="360" w:lineRule="auto"/>
      <w:jc w:val="both"/>
    </w:pPr>
    <w:rPr>
      <w:rFonts w:ascii="Arial" w:hAnsi="Arial" w:cs="Arial"/>
      <w:sz w:val="18"/>
      <w:szCs w:val="19"/>
      <w:lang w:val="en-US"/>
    </w:rPr>
  </w:style>
  <w:style w:type="paragraph" w:styleId="Heading1">
    <w:name w:val="heading 1"/>
    <w:aliases w:val="H3"/>
    <w:basedOn w:val="Normal"/>
    <w:next w:val="Normal"/>
    <w:link w:val="Heading1Char"/>
    <w:uiPriority w:val="2"/>
    <w:qFormat/>
    <w:rsid w:val="00C36706"/>
    <w:pPr>
      <w:widowControl w:val="0"/>
      <w:autoSpaceDE w:val="0"/>
      <w:autoSpaceDN w:val="0"/>
      <w:adjustRightInd w:val="0"/>
      <w:textAlignment w:val="center"/>
      <w:outlineLvl w:val="0"/>
    </w:pPr>
    <w:rPr>
      <w:b/>
      <w:bCs/>
      <w:color w:val="394D55"/>
      <w:sz w:val="32"/>
      <w:szCs w:val="20"/>
    </w:rPr>
  </w:style>
  <w:style w:type="paragraph" w:styleId="Heading2">
    <w:name w:val="heading 2"/>
    <w:aliases w:val="H2"/>
    <w:next w:val="Normal"/>
    <w:uiPriority w:val="1"/>
    <w:qFormat/>
    <w:rsid w:val="00C36706"/>
    <w:pPr>
      <w:spacing w:after="360"/>
      <w:outlineLvl w:val="1"/>
    </w:pPr>
    <w:rPr>
      <w:rFonts w:ascii="Arial" w:hAnsi="Arial" w:cs="Arial"/>
      <w:b/>
      <w:bCs/>
      <w:color w:val="FF7300" w:themeColor="accent1"/>
      <w:sz w:val="40"/>
      <w:szCs w:val="20"/>
    </w:rPr>
  </w:style>
  <w:style w:type="paragraph" w:styleId="Heading3">
    <w:name w:val="heading 3"/>
    <w:basedOn w:val="Normal"/>
    <w:next w:val="Text"/>
    <w:rsid w:val="00F75C71"/>
    <w:pPr>
      <w:keepNext/>
      <w:numPr>
        <w:ilvl w:val="2"/>
        <w:numId w:val="4"/>
      </w:numPr>
      <w:tabs>
        <w:tab w:val="clear" w:pos="4765"/>
        <w:tab w:val="num" w:pos="1276"/>
      </w:tabs>
      <w:spacing w:before="240" w:after="120"/>
      <w:ind w:left="1276" w:hanging="1276"/>
      <w:outlineLvl w:val="2"/>
    </w:pPr>
    <w:rPr>
      <w:rFonts w:ascii="Verdana" w:hAnsi="Verdana"/>
      <w:b/>
      <w:bCs/>
      <w:color w:val="57585A"/>
    </w:rPr>
  </w:style>
  <w:style w:type="paragraph" w:styleId="Heading4">
    <w:name w:val="heading 4"/>
    <w:basedOn w:val="Normal"/>
    <w:next w:val="Text"/>
    <w:rsid w:val="00F75C71"/>
    <w:pPr>
      <w:keepNext/>
      <w:spacing w:before="120" w:after="120"/>
      <w:ind w:left="1276"/>
      <w:outlineLvl w:val="3"/>
    </w:pPr>
    <w:rPr>
      <w:rFonts w:ascii="Verdana" w:hAnsi="Verdana" w:cs="Tahoma"/>
      <w:b/>
      <w:color w:val="57585A"/>
    </w:rPr>
  </w:style>
  <w:style w:type="paragraph" w:styleId="Heading5">
    <w:name w:val="heading 5"/>
    <w:basedOn w:val="Normal"/>
    <w:next w:val="Normal"/>
    <w:rsid w:val="00F75C71"/>
    <w:pPr>
      <w:spacing w:before="240" w:after="60"/>
      <w:outlineLvl w:val="4"/>
    </w:pPr>
    <w:rPr>
      <w:sz w:val="22"/>
    </w:rPr>
  </w:style>
  <w:style w:type="paragraph" w:styleId="Heading6">
    <w:name w:val="heading 6"/>
    <w:aliases w:val="Intro"/>
    <w:basedOn w:val="Normal"/>
    <w:next w:val="Normal"/>
    <w:link w:val="Heading6Char"/>
    <w:uiPriority w:val="8"/>
    <w:unhideWhenUsed/>
    <w:qFormat/>
    <w:rsid w:val="00C36706"/>
    <w:pPr>
      <w:outlineLvl w:val="5"/>
    </w:pPr>
    <w:rPr>
      <w:b/>
    </w:rPr>
  </w:style>
  <w:style w:type="paragraph" w:styleId="Heading7">
    <w:name w:val="heading 7"/>
    <w:basedOn w:val="Normal"/>
    <w:next w:val="Normal"/>
    <w:rsid w:val="00F75C71"/>
    <w:pPr>
      <w:spacing w:before="240" w:after="60"/>
      <w:outlineLvl w:val="6"/>
    </w:pPr>
    <w:rPr>
      <w:sz w:val="24"/>
    </w:rPr>
  </w:style>
  <w:style w:type="paragraph" w:styleId="Heading8">
    <w:name w:val="heading 8"/>
    <w:basedOn w:val="Normal"/>
    <w:next w:val="Normal"/>
    <w:link w:val="Heading8Char"/>
    <w:uiPriority w:val="9"/>
    <w:unhideWhenUsed/>
    <w:qFormat/>
    <w:rsid w:val="00C36706"/>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C3670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
    <w:name w:val="Text"/>
    <w:basedOn w:val="Normal"/>
    <w:rsid w:val="00F75C71"/>
    <w:pPr>
      <w:spacing w:after="120"/>
      <w:ind w:left="1276"/>
    </w:pPr>
    <w:rPr>
      <w:rFonts w:ascii="Verdana" w:hAnsi="Verdana"/>
      <w:lang w:eastAsia="nl-NL"/>
    </w:rPr>
  </w:style>
  <w:style w:type="paragraph" w:customStyle="1" w:styleId="Department">
    <w:name w:val="Department"/>
    <w:basedOn w:val="DocType"/>
    <w:rsid w:val="00F75C71"/>
  </w:style>
  <w:style w:type="paragraph" w:customStyle="1" w:styleId="DocType">
    <w:name w:val="DocType"/>
    <w:basedOn w:val="TableText"/>
    <w:rsid w:val="00B46375"/>
    <w:pPr>
      <w:spacing w:after="240"/>
    </w:pPr>
    <w:rPr>
      <w:b/>
      <w:bCs/>
      <w:color w:val="57585A"/>
      <w:sz w:val="24"/>
    </w:rPr>
  </w:style>
  <w:style w:type="paragraph" w:customStyle="1" w:styleId="TableText">
    <w:name w:val="TableText"/>
    <w:basedOn w:val="Normal"/>
    <w:rsid w:val="00B46375"/>
    <w:pPr>
      <w:spacing w:before="60" w:after="60"/>
    </w:pPr>
  </w:style>
  <w:style w:type="paragraph" w:styleId="IndexHeading">
    <w:name w:val="index heading"/>
    <w:basedOn w:val="Normal"/>
    <w:next w:val="Index1"/>
    <w:semiHidden/>
    <w:rsid w:val="00F75C71"/>
    <w:rPr>
      <w:sz w:val="24"/>
    </w:rPr>
  </w:style>
  <w:style w:type="paragraph" w:styleId="Index1">
    <w:name w:val="index 1"/>
    <w:basedOn w:val="Normal"/>
    <w:next w:val="Normal"/>
    <w:semiHidden/>
    <w:rsid w:val="00F75C71"/>
    <w:pPr>
      <w:tabs>
        <w:tab w:val="right" w:leader="dot" w:pos="4456"/>
      </w:tabs>
      <w:ind w:left="200" w:hanging="200"/>
    </w:pPr>
    <w:rPr>
      <w:sz w:val="24"/>
    </w:rPr>
  </w:style>
  <w:style w:type="paragraph" w:styleId="Header">
    <w:name w:val="header"/>
    <w:basedOn w:val="Normal"/>
    <w:semiHidden/>
    <w:rsid w:val="00F75C71"/>
    <w:pPr>
      <w:pBdr>
        <w:bottom w:val="single" w:sz="4" w:space="1" w:color="57585A"/>
      </w:pBdr>
      <w:tabs>
        <w:tab w:val="right" w:pos="8306"/>
      </w:tabs>
    </w:pPr>
    <w:rPr>
      <w:rFonts w:ascii="Verdana" w:hAnsi="Verdana"/>
      <w:sz w:val="16"/>
    </w:rPr>
  </w:style>
  <w:style w:type="paragraph" w:styleId="Footer">
    <w:name w:val="footer"/>
    <w:basedOn w:val="Normal"/>
    <w:semiHidden/>
    <w:rsid w:val="00F75C71"/>
    <w:pPr>
      <w:pBdr>
        <w:top w:val="single" w:sz="4" w:space="1" w:color="57585A"/>
      </w:pBdr>
      <w:tabs>
        <w:tab w:val="right" w:pos="8222"/>
      </w:tabs>
    </w:pPr>
    <w:rPr>
      <w:rFonts w:ascii="Verdana" w:hAnsi="Verdana"/>
      <w:sz w:val="16"/>
    </w:rPr>
  </w:style>
  <w:style w:type="character" w:styleId="PageNumber">
    <w:name w:val="page number"/>
    <w:basedOn w:val="DefaultParagraphFont"/>
    <w:semiHidden/>
    <w:rsid w:val="00F75C71"/>
  </w:style>
  <w:style w:type="character" w:styleId="Hyperlink">
    <w:name w:val="Hyperlink"/>
    <w:basedOn w:val="DefaultParagraphFont"/>
    <w:uiPriority w:val="99"/>
    <w:rsid w:val="00F75C71"/>
    <w:rPr>
      <w:color w:val="0000FF"/>
      <w:u w:val="single"/>
    </w:rPr>
  </w:style>
  <w:style w:type="paragraph" w:styleId="TOC1">
    <w:name w:val="toc 1"/>
    <w:basedOn w:val="Normal"/>
    <w:next w:val="Normal"/>
    <w:autoRedefine/>
    <w:uiPriority w:val="39"/>
    <w:rsid w:val="004C5B67"/>
    <w:pPr>
      <w:tabs>
        <w:tab w:val="left" w:pos="567"/>
        <w:tab w:val="right" w:leader="dot" w:pos="9345"/>
      </w:tabs>
      <w:spacing w:before="240" w:after="120"/>
    </w:pPr>
    <w:rPr>
      <w:b/>
      <w:color w:val="394D55" w:themeColor="text2"/>
      <w:szCs w:val="24"/>
    </w:rPr>
  </w:style>
  <w:style w:type="paragraph" w:styleId="TOC2">
    <w:name w:val="toc 2"/>
    <w:basedOn w:val="Normal"/>
    <w:next w:val="Normal"/>
    <w:autoRedefine/>
    <w:uiPriority w:val="39"/>
    <w:rsid w:val="0097227C"/>
  </w:style>
  <w:style w:type="paragraph" w:styleId="TOC3">
    <w:name w:val="toc 3"/>
    <w:basedOn w:val="Normal"/>
    <w:next w:val="Normal"/>
    <w:autoRedefine/>
    <w:uiPriority w:val="39"/>
    <w:rsid w:val="0097227C"/>
    <w:pPr>
      <w:ind w:left="567"/>
    </w:pPr>
  </w:style>
  <w:style w:type="paragraph" w:styleId="TOC4">
    <w:name w:val="toc 4"/>
    <w:basedOn w:val="Normal"/>
    <w:next w:val="Normal"/>
    <w:autoRedefine/>
    <w:uiPriority w:val="39"/>
    <w:rsid w:val="0097227C"/>
    <w:pPr>
      <w:ind w:left="567"/>
    </w:pPr>
  </w:style>
  <w:style w:type="paragraph" w:styleId="TOC5">
    <w:name w:val="toc 5"/>
    <w:basedOn w:val="Normal"/>
    <w:next w:val="Normal"/>
    <w:autoRedefine/>
    <w:uiPriority w:val="39"/>
    <w:rsid w:val="0097227C"/>
    <w:pPr>
      <w:tabs>
        <w:tab w:val="right" w:leader="dot" w:pos="9344"/>
      </w:tabs>
      <w:ind w:left="567"/>
    </w:pPr>
  </w:style>
  <w:style w:type="paragraph" w:styleId="TOC6">
    <w:name w:val="toc 6"/>
    <w:basedOn w:val="Normal"/>
    <w:next w:val="Normal"/>
    <w:autoRedefine/>
    <w:semiHidden/>
    <w:rsid w:val="00C34195"/>
    <w:pPr>
      <w:tabs>
        <w:tab w:val="left" w:pos="1418"/>
        <w:tab w:val="right" w:leader="dot" w:pos="9344"/>
      </w:tabs>
      <w:ind w:left="567"/>
    </w:pPr>
  </w:style>
  <w:style w:type="paragraph" w:styleId="TOC7">
    <w:name w:val="toc 7"/>
    <w:basedOn w:val="Normal"/>
    <w:next w:val="Normal"/>
    <w:autoRedefine/>
    <w:semiHidden/>
    <w:rsid w:val="00C34195"/>
    <w:pPr>
      <w:tabs>
        <w:tab w:val="left" w:pos="1418"/>
        <w:tab w:val="right" w:leader="dot" w:pos="9344"/>
      </w:tabs>
      <w:ind w:left="851"/>
    </w:pPr>
  </w:style>
  <w:style w:type="paragraph" w:styleId="TOC8">
    <w:name w:val="toc 8"/>
    <w:basedOn w:val="Normal"/>
    <w:next w:val="Normal"/>
    <w:autoRedefine/>
    <w:semiHidden/>
    <w:rsid w:val="00C34195"/>
    <w:pPr>
      <w:tabs>
        <w:tab w:val="left" w:pos="1418"/>
        <w:tab w:val="right" w:leader="dot" w:pos="9344"/>
      </w:tabs>
      <w:ind w:left="851"/>
    </w:pPr>
  </w:style>
  <w:style w:type="paragraph" w:styleId="TOC9">
    <w:name w:val="toc 9"/>
    <w:basedOn w:val="Normal"/>
    <w:next w:val="Normal"/>
    <w:autoRedefine/>
    <w:semiHidden/>
    <w:rsid w:val="00C34195"/>
    <w:pPr>
      <w:tabs>
        <w:tab w:val="left" w:pos="1418"/>
        <w:tab w:val="right" w:leader="dot" w:pos="9344"/>
      </w:tabs>
      <w:ind w:left="1134"/>
    </w:pPr>
  </w:style>
  <w:style w:type="paragraph" w:styleId="DocumentMap">
    <w:name w:val="Document Map"/>
    <w:basedOn w:val="Normal"/>
    <w:semiHidden/>
    <w:rsid w:val="00F75C71"/>
    <w:pPr>
      <w:shd w:val="clear" w:color="auto" w:fill="000080"/>
    </w:pPr>
    <w:rPr>
      <w:rFonts w:ascii="Tahoma" w:hAnsi="Tahoma" w:cs="Tahoma"/>
    </w:rPr>
  </w:style>
  <w:style w:type="character" w:styleId="FollowedHyperlink">
    <w:name w:val="FollowedHyperlink"/>
    <w:basedOn w:val="DefaultParagraphFont"/>
    <w:semiHidden/>
    <w:rsid w:val="00F75C71"/>
    <w:rPr>
      <w:color w:val="800080"/>
      <w:u w:val="single"/>
    </w:rPr>
  </w:style>
  <w:style w:type="paragraph" w:customStyle="1" w:styleId="DocTitle">
    <w:name w:val="DocTitle"/>
    <w:basedOn w:val="Normal"/>
    <w:rsid w:val="00F75C71"/>
    <w:rPr>
      <w:b/>
      <w:bCs/>
      <w:color w:val="F86613"/>
      <w:sz w:val="36"/>
    </w:rPr>
  </w:style>
  <w:style w:type="paragraph" w:customStyle="1" w:styleId="TableHeader">
    <w:name w:val="TableHeader"/>
    <w:basedOn w:val="TableText"/>
    <w:rsid w:val="00B46375"/>
    <w:rPr>
      <w:b/>
      <w:bCs/>
    </w:rPr>
  </w:style>
  <w:style w:type="paragraph" w:customStyle="1" w:styleId="TableTitle">
    <w:name w:val="TableTitle"/>
    <w:basedOn w:val="Normal"/>
    <w:rsid w:val="00B46375"/>
    <w:pPr>
      <w:spacing w:before="480" w:after="120"/>
    </w:pPr>
    <w:rPr>
      <w:b/>
      <w:bCs/>
      <w:color w:val="57585A"/>
      <w:sz w:val="24"/>
    </w:rPr>
  </w:style>
  <w:style w:type="paragraph" w:customStyle="1" w:styleId="List1">
    <w:name w:val="List1"/>
    <w:basedOn w:val="Text"/>
    <w:rsid w:val="00F75C71"/>
    <w:pPr>
      <w:numPr>
        <w:ilvl w:val="1"/>
        <w:numId w:val="5"/>
      </w:numPr>
      <w:tabs>
        <w:tab w:val="clear" w:pos="1440"/>
        <w:tab w:val="num" w:pos="1701"/>
      </w:tabs>
      <w:ind w:left="1701" w:hanging="425"/>
    </w:pPr>
  </w:style>
  <w:style w:type="paragraph" w:customStyle="1" w:styleId="Contents">
    <w:name w:val="Contents"/>
    <w:basedOn w:val="Normal"/>
    <w:rsid w:val="00B46375"/>
    <w:pPr>
      <w:tabs>
        <w:tab w:val="left" w:pos="4820"/>
      </w:tabs>
      <w:spacing w:after="360"/>
    </w:pPr>
    <w:rPr>
      <w:rFonts w:cs="Tahoma"/>
      <w:b/>
      <w:bCs/>
      <w:color w:val="57585A"/>
      <w:sz w:val="32"/>
    </w:rPr>
  </w:style>
  <w:style w:type="paragraph" w:customStyle="1" w:styleId="NoteHeader">
    <w:name w:val="NoteHeader"/>
    <w:basedOn w:val="Normal"/>
    <w:rsid w:val="00F75C71"/>
    <w:pPr>
      <w:spacing w:before="120"/>
    </w:pPr>
    <w:rPr>
      <w:rFonts w:ascii="Verdana" w:hAnsi="Verdana"/>
      <w:b/>
      <w:bCs/>
      <w:color w:val="F86613"/>
    </w:rPr>
  </w:style>
  <w:style w:type="paragraph" w:customStyle="1" w:styleId="NoteText">
    <w:name w:val="NoteText"/>
    <w:basedOn w:val="Normal"/>
    <w:rsid w:val="00F75C71"/>
    <w:pPr>
      <w:keepNext/>
      <w:spacing w:before="120"/>
    </w:pPr>
    <w:rPr>
      <w:rFonts w:ascii="Verdana" w:hAnsi="Verdana"/>
    </w:rPr>
  </w:style>
  <w:style w:type="character" w:customStyle="1" w:styleId="Label">
    <w:name w:val="Label"/>
    <w:basedOn w:val="DefaultParagraphFont"/>
    <w:rsid w:val="00F75C71"/>
    <w:rPr>
      <w:b/>
    </w:rPr>
  </w:style>
  <w:style w:type="paragraph" w:customStyle="1" w:styleId="ListNum">
    <w:name w:val="ListNum"/>
    <w:basedOn w:val="Normal"/>
    <w:rsid w:val="00F75C71"/>
    <w:pPr>
      <w:numPr>
        <w:numId w:val="3"/>
      </w:numPr>
      <w:spacing w:before="120" w:after="120"/>
    </w:pPr>
    <w:rPr>
      <w:rFonts w:ascii="Times" w:hAnsi="Times"/>
    </w:rPr>
  </w:style>
  <w:style w:type="paragraph" w:customStyle="1" w:styleId="DateApproval">
    <w:name w:val="DateApproval"/>
    <w:basedOn w:val="TableText"/>
    <w:rsid w:val="00F75C71"/>
  </w:style>
  <w:style w:type="paragraph" w:customStyle="1" w:styleId="Version">
    <w:name w:val="Version"/>
    <w:basedOn w:val="TableText"/>
    <w:rsid w:val="00B46375"/>
  </w:style>
  <w:style w:type="paragraph" w:customStyle="1" w:styleId="CallOut">
    <w:name w:val="Call Out"/>
    <w:basedOn w:val="Normal"/>
    <w:rsid w:val="00F75C71"/>
    <w:pPr>
      <w:keepLines/>
      <w:spacing w:before="60"/>
    </w:pPr>
    <w:rPr>
      <w:rFonts w:ascii="Tahoma" w:hAnsi="Tahoma"/>
      <w:color w:val="000080"/>
      <w:sz w:val="16"/>
      <w:lang w:val="nl"/>
    </w:rPr>
  </w:style>
  <w:style w:type="paragraph" w:styleId="Caption">
    <w:name w:val="caption"/>
    <w:basedOn w:val="Normal"/>
    <w:next w:val="Normal"/>
    <w:uiPriority w:val="35"/>
    <w:unhideWhenUsed/>
    <w:qFormat/>
    <w:rsid w:val="00F75C71"/>
    <w:pPr>
      <w:spacing w:after="200" w:line="240" w:lineRule="auto"/>
    </w:pPr>
    <w:rPr>
      <w:b/>
      <w:bCs/>
      <w:color w:val="FF7300" w:themeColor="accent1"/>
      <w:szCs w:val="18"/>
    </w:rPr>
  </w:style>
  <w:style w:type="paragraph" w:customStyle="1" w:styleId="Image">
    <w:name w:val="Image"/>
    <w:basedOn w:val="Normal"/>
    <w:next w:val="Caption"/>
    <w:rsid w:val="00F75C71"/>
    <w:pPr>
      <w:keepNext/>
      <w:keepLines/>
      <w:spacing w:before="120" w:after="120"/>
      <w:ind w:left="1701"/>
    </w:pPr>
    <w:rPr>
      <w:lang w:val="nl"/>
    </w:rPr>
  </w:style>
  <w:style w:type="paragraph" w:customStyle="1" w:styleId="Instruction1">
    <w:name w:val="Instruction 1"/>
    <w:basedOn w:val="Text"/>
    <w:next w:val="Result1"/>
    <w:rsid w:val="00F75C71"/>
    <w:pPr>
      <w:keepLines/>
      <w:numPr>
        <w:ilvl w:val="7"/>
        <w:numId w:val="6"/>
      </w:numPr>
      <w:tabs>
        <w:tab w:val="clear" w:pos="3118"/>
        <w:tab w:val="num" w:pos="1701"/>
      </w:tabs>
      <w:spacing w:before="90"/>
      <w:ind w:left="1701"/>
      <w:outlineLvl w:val="7"/>
    </w:pPr>
  </w:style>
  <w:style w:type="paragraph" w:customStyle="1" w:styleId="Result1">
    <w:name w:val="Result 1"/>
    <w:basedOn w:val="Instruction1"/>
    <w:next w:val="Instruction1"/>
    <w:rsid w:val="00F75C71"/>
    <w:pPr>
      <w:numPr>
        <w:ilvl w:val="0"/>
        <w:numId w:val="0"/>
      </w:numPr>
      <w:tabs>
        <w:tab w:val="left" w:pos="1701"/>
      </w:tabs>
      <w:spacing w:before="30"/>
      <w:ind w:left="1701"/>
    </w:pPr>
  </w:style>
  <w:style w:type="paragraph" w:customStyle="1" w:styleId="Instruction2">
    <w:name w:val="Instruction 2"/>
    <w:basedOn w:val="Text"/>
    <w:next w:val="Result2"/>
    <w:rsid w:val="00F75C71"/>
    <w:pPr>
      <w:numPr>
        <w:ilvl w:val="8"/>
        <w:numId w:val="7"/>
      </w:numPr>
      <w:tabs>
        <w:tab w:val="clear" w:pos="2552"/>
        <w:tab w:val="num" w:pos="2127"/>
      </w:tabs>
      <w:ind w:left="2127"/>
      <w:outlineLvl w:val="8"/>
    </w:pPr>
  </w:style>
  <w:style w:type="paragraph" w:customStyle="1" w:styleId="Result2">
    <w:name w:val="Result 2"/>
    <w:basedOn w:val="Instruction2"/>
    <w:next w:val="Instruction2"/>
    <w:rsid w:val="00F75C71"/>
    <w:pPr>
      <w:numPr>
        <w:ilvl w:val="0"/>
        <w:numId w:val="0"/>
      </w:numPr>
      <w:spacing w:before="30"/>
      <w:ind w:left="2127"/>
      <w:outlineLvl w:val="9"/>
    </w:pPr>
  </w:style>
  <w:style w:type="paragraph" w:customStyle="1" w:styleId="ListIndent">
    <w:name w:val="ListIndent"/>
    <w:basedOn w:val="Text"/>
    <w:rsid w:val="00F75C71"/>
    <w:pPr>
      <w:numPr>
        <w:numId w:val="8"/>
      </w:numPr>
      <w:tabs>
        <w:tab w:val="clear" w:pos="1353"/>
        <w:tab w:val="num" w:pos="2061"/>
        <w:tab w:val="left" w:pos="2126"/>
      </w:tabs>
      <w:ind w:left="2061"/>
    </w:pPr>
  </w:style>
  <w:style w:type="paragraph" w:customStyle="1" w:styleId="Summary">
    <w:name w:val="Summary"/>
    <w:basedOn w:val="TableText"/>
    <w:rsid w:val="00B46375"/>
  </w:style>
  <w:style w:type="paragraph" w:customStyle="1" w:styleId="AutoCorrect">
    <w:name w:val="AutoCorrect"/>
    <w:rsid w:val="00F75C71"/>
    <w:rPr>
      <w:lang w:val="en-US" w:eastAsia="en-US"/>
    </w:rPr>
  </w:style>
  <w:style w:type="paragraph" w:customStyle="1" w:styleId="NoteTitle">
    <w:name w:val="NoteTitle"/>
    <w:basedOn w:val="Normal"/>
    <w:rsid w:val="00F75C71"/>
    <w:pPr>
      <w:spacing w:before="120"/>
    </w:pPr>
    <w:rPr>
      <w:rFonts w:ascii="Verdana" w:hAnsi="Verdana"/>
      <w:b/>
      <w:bCs/>
      <w:color w:val="D6102C"/>
    </w:rPr>
  </w:style>
  <w:style w:type="paragraph" w:customStyle="1" w:styleId="VersionDate">
    <w:name w:val="VersionDate"/>
    <w:basedOn w:val="TableText"/>
    <w:rsid w:val="00B46375"/>
  </w:style>
  <w:style w:type="paragraph" w:customStyle="1" w:styleId="FirstPageNote">
    <w:name w:val="FirstPageNote"/>
    <w:basedOn w:val="Footer"/>
    <w:rsid w:val="00F75C71"/>
    <w:pPr>
      <w:pBdr>
        <w:top w:val="none" w:sz="0" w:space="0" w:color="auto"/>
      </w:pBdr>
      <w:jc w:val="left"/>
    </w:pPr>
  </w:style>
  <w:style w:type="paragraph" w:customStyle="1" w:styleId="White">
    <w:name w:val="White"/>
    <w:basedOn w:val="Text"/>
    <w:rsid w:val="00F75C71"/>
    <w:pPr>
      <w:spacing w:after="0"/>
    </w:pPr>
  </w:style>
  <w:style w:type="paragraph" w:styleId="Title">
    <w:name w:val="Title"/>
    <w:aliases w:val="H5"/>
    <w:basedOn w:val="Normal"/>
    <w:next w:val="Normal"/>
    <w:link w:val="TitleChar"/>
    <w:uiPriority w:val="4"/>
    <w:qFormat/>
    <w:rsid w:val="00C36706"/>
    <w:rPr>
      <w:b/>
      <w:bCs/>
      <w:color w:val="394D55" w:themeColor="text2"/>
      <w:sz w:val="22"/>
      <w:szCs w:val="22"/>
    </w:rPr>
  </w:style>
  <w:style w:type="character" w:customStyle="1" w:styleId="TitleChar">
    <w:name w:val="Title Char"/>
    <w:aliases w:val="H5 Char"/>
    <w:basedOn w:val="DefaultParagraphFont"/>
    <w:link w:val="Title"/>
    <w:uiPriority w:val="4"/>
    <w:rsid w:val="00C36706"/>
    <w:rPr>
      <w:rFonts w:ascii="Arial" w:hAnsi="Arial" w:cs="Arial"/>
      <w:b/>
      <w:bCs/>
      <w:color w:val="394D55" w:themeColor="text2"/>
      <w:sz w:val="22"/>
      <w:szCs w:val="22"/>
    </w:rPr>
  </w:style>
  <w:style w:type="paragraph" w:styleId="ListParagraph">
    <w:name w:val="List Paragraph"/>
    <w:basedOn w:val="Normal"/>
    <w:uiPriority w:val="34"/>
    <w:qFormat/>
    <w:rsid w:val="00C87756"/>
    <w:pPr>
      <w:ind w:left="720"/>
      <w:contextualSpacing/>
    </w:pPr>
  </w:style>
  <w:style w:type="paragraph" w:customStyle="1" w:styleId="H3Numeration">
    <w:name w:val="H3 Numeration"/>
    <w:basedOn w:val="ListParagraph"/>
    <w:uiPriority w:val="2"/>
    <w:qFormat/>
    <w:rsid w:val="00C36706"/>
    <w:pPr>
      <w:numPr>
        <w:numId w:val="15"/>
      </w:numPr>
    </w:pPr>
    <w:rPr>
      <w:b/>
      <w:color w:val="394D55" w:themeColor="text2"/>
      <w:sz w:val="32"/>
      <w:szCs w:val="32"/>
    </w:rPr>
  </w:style>
  <w:style w:type="character" w:customStyle="1" w:styleId="Heading1Char">
    <w:name w:val="Heading 1 Char"/>
    <w:aliases w:val="H3 Char"/>
    <w:basedOn w:val="DefaultParagraphFont"/>
    <w:link w:val="Heading1"/>
    <w:uiPriority w:val="2"/>
    <w:rsid w:val="00C36706"/>
    <w:rPr>
      <w:rFonts w:ascii="Arial" w:hAnsi="Arial" w:cs="Arial"/>
      <w:b/>
      <w:bCs/>
      <w:color w:val="394D55"/>
      <w:sz w:val="32"/>
      <w:szCs w:val="20"/>
    </w:rPr>
  </w:style>
  <w:style w:type="character" w:customStyle="1" w:styleId="Heading6Char">
    <w:name w:val="Heading 6 Char"/>
    <w:aliases w:val="Intro Char"/>
    <w:basedOn w:val="DefaultParagraphFont"/>
    <w:link w:val="Heading6"/>
    <w:uiPriority w:val="8"/>
    <w:rsid w:val="00C36706"/>
    <w:rPr>
      <w:rFonts w:ascii="Arial" w:hAnsi="Arial" w:cs="Arial"/>
      <w:b/>
      <w:sz w:val="18"/>
      <w:szCs w:val="19"/>
    </w:rPr>
  </w:style>
  <w:style w:type="character" w:customStyle="1" w:styleId="Heading8Char">
    <w:name w:val="Heading 8 Char"/>
    <w:basedOn w:val="DefaultParagraphFont"/>
    <w:link w:val="Heading8"/>
    <w:uiPriority w:val="9"/>
    <w:rsid w:val="00C3670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C36706"/>
    <w:rPr>
      <w:rFonts w:asciiTheme="majorHAnsi" w:eastAsiaTheme="majorEastAsia" w:hAnsiTheme="majorHAnsi" w:cstheme="majorBidi"/>
      <w:i/>
      <w:iCs/>
      <w:color w:val="404040" w:themeColor="text1" w:themeTint="BF"/>
      <w:sz w:val="20"/>
      <w:szCs w:val="20"/>
    </w:rPr>
  </w:style>
  <w:style w:type="paragraph" w:customStyle="1" w:styleId="StandardList">
    <w:name w:val="Standard List"/>
    <w:basedOn w:val="ListParagraph"/>
    <w:link w:val="StandardListZchn"/>
    <w:uiPriority w:val="7"/>
    <w:qFormat/>
    <w:rsid w:val="00C36706"/>
    <w:pPr>
      <w:numPr>
        <w:numId w:val="11"/>
      </w:numPr>
    </w:pPr>
    <w:rPr>
      <w:szCs w:val="18"/>
      <w:lang w:val="fr-BE"/>
    </w:rPr>
  </w:style>
  <w:style w:type="character" w:customStyle="1" w:styleId="StandardListZchn">
    <w:name w:val="Standard List Zchn"/>
    <w:basedOn w:val="DefaultParagraphFont"/>
    <w:link w:val="StandardList"/>
    <w:uiPriority w:val="7"/>
    <w:rsid w:val="00C36706"/>
    <w:rPr>
      <w:rFonts w:ascii="Arial" w:hAnsi="Arial" w:cs="Arial"/>
      <w:sz w:val="18"/>
      <w:szCs w:val="18"/>
      <w:lang w:val="fr-BE"/>
    </w:rPr>
  </w:style>
  <w:style w:type="paragraph" w:customStyle="1" w:styleId="Overline">
    <w:name w:val="Overline"/>
    <w:basedOn w:val="Normal"/>
    <w:uiPriority w:val="8"/>
    <w:qFormat/>
    <w:rsid w:val="00C36706"/>
    <w:pPr>
      <w:widowControl w:val="0"/>
      <w:autoSpaceDE w:val="0"/>
      <w:autoSpaceDN w:val="0"/>
      <w:adjustRightInd w:val="0"/>
      <w:spacing w:line="288" w:lineRule="auto"/>
      <w:textAlignment w:val="center"/>
    </w:pPr>
    <w:rPr>
      <w:b/>
      <w:bCs/>
      <w:caps/>
      <w:color w:val="FF7300" w:themeColor="accent1"/>
      <w:spacing w:val="20"/>
      <w:szCs w:val="18"/>
    </w:rPr>
  </w:style>
  <w:style w:type="paragraph" w:customStyle="1" w:styleId="H1Title">
    <w:name w:val="H1 Title"/>
    <w:qFormat/>
    <w:rsid w:val="00C36706"/>
    <w:pPr>
      <w:suppressAutoHyphens/>
      <w:spacing w:line="276" w:lineRule="auto"/>
    </w:pPr>
    <w:rPr>
      <w:rFonts w:ascii="Arial" w:hAnsi="Arial" w:cs="Arial"/>
      <w:b/>
      <w:bCs/>
      <w:color w:val="394D55"/>
      <w:sz w:val="40"/>
      <w:szCs w:val="20"/>
    </w:rPr>
  </w:style>
  <w:style w:type="paragraph" w:customStyle="1" w:styleId="H6">
    <w:name w:val="H6"/>
    <w:basedOn w:val="Normal"/>
    <w:uiPriority w:val="5"/>
    <w:qFormat/>
    <w:rsid w:val="00C36706"/>
    <w:rPr>
      <w:b/>
      <w:color w:val="394D55" w:themeColor="text2"/>
      <w:sz w:val="22"/>
    </w:rPr>
  </w:style>
  <w:style w:type="paragraph" w:customStyle="1" w:styleId="Caption1">
    <w:name w:val="Caption1"/>
    <w:basedOn w:val="Normal"/>
    <w:uiPriority w:val="8"/>
    <w:qFormat/>
    <w:rsid w:val="00C36706"/>
    <w:pPr>
      <w:widowControl w:val="0"/>
      <w:suppressAutoHyphens/>
      <w:autoSpaceDE w:val="0"/>
      <w:autoSpaceDN w:val="0"/>
      <w:adjustRightInd w:val="0"/>
      <w:spacing w:line="288" w:lineRule="auto"/>
      <w:textAlignment w:val="center"/>
    </w:pPr>
    <w:rPr>
      <w:color w:val="000000"/>
      <w:sz w:val="14"/>
      <w:szCs w:val="14"/>
    </w:rPr>
  </w:style>
  <w:style w:type="paragraph" w:customStyle="1" w:styleId="H5Numeration">
    <w:name w:val="H5 Numeration"/>
    <w:basedOn w:val="ListParagraph"/>
    <w:uiPriority w:val="4"/>
    <w:qFormat/>
    <w:rsid w:val="00C36706"/>
    <w:pPr>
      <w:numPr>
        <w:ilvl w:val="2"/>
        <w:numId w:val="15"/>
      </w:numPr>
    </w:pPr>
    <w:rPr>
      <w:b/>
      <w:color w:val="394D55" w:themeColor="text2"/>
      <w:sz w:val="22"/>
    </w:rPr>
  </w:style>
  <w:style w:type="paragraph" w:customStyle="1" w:styleId="StandardNumeration">
    <w:name w:val="Standard Numeration"/>
    <w:basedOn w:val="H3Numeration"/>
    <w:uiPriority w:val="7"/>
    <w:qFormat/>
    <w:rsid w:val="00C36706"/>
    <w:pPr>
      <w:numPr>
        <w:numId w:val="13"/>
      </w:numPr>
      <w:outlineLvl w:val="1"/>
    </w:pPr>
    <w:rPr>
      <w:b w:val="0"/>
      <w:color w:val="auto"/>
      <w:sz w:val="18"/>
      <w:szCs w:val="18"/>
    </w:rPr>
  </w:style>
  <w:style w:type="paragraph" w:customStyle="1" w:styleId="H4">
    <w:name w:val="H4"/>
    <w:basedOn w:val="Normal"/>
    <w:uiPriority w:val="3"/>
    <w:qFormat/>
    <w:rsid w:val="00C36706"/>
    <w:pPr>
      <w:contextualSpacing/>
      <w:outlineLvl w:val="1"/>
    </w:pPr>
    <w:rPr>
      <w:b/>
      <w:color w:val="394D55" w:themeColor="text2"/>
      <w:sz w:val="22"/>
      <w:szCs w:val="22"/>
    </w:rPr>
  </w:style>
  <w:style w:type="paragraph" w:customStyle="1" w:styleId="H4Numeration">
    <w:name w:val="H4 Numeration"/>
    <w:basedOn w:val="ListParagraph"/>
    <w:uiPriority w:val="3"/>
    <w:qFormat/>
    <w:rsid w:val="00C36706"/>
    <w:pPr>
      <w:numPr>
        <w:ilvl w:val="1"/>
        <w:numId w:val="15"/>
      </w:numPr>
    </w:pPr>
    <w:rPr>
      <w:b/>
      <w:color w:val="394D55" w:themeColor="text2"/>
      <w:sz w:val="22"/>
    </w:rPr>
  </w:style>
  <w:style w:type="paragraph" w:customStyle="1" w:styleId="H6Numeration">
    <w:name w:val="H6 Numeration"/>
    <w:basedOn w:val="ListParagraph"/>
    <w:uiPriority w:val="5"/>
    <w:qFormat/>
    <w:rsid w:val="00C36706"/>
    <w:pPr>
      <w:numPr>
        <w:ilvl w:val="3"/>
        <w:numId w:val="15"/>
      </w:numPr>
    </w:pPr>
    <w:rPr>
      <w:b/>
      <w:color w:val="394D55" w:themeColor="text2"/>
      <w:sz w:val="22"/>
    </w:rPr>
  </w:style>
  <w:style w:type="paragraph" w:customStyle="1" w:styleId="Quotation">
    <w:name w:val="Quotation"/>
    <w:basedOn w:val="Normal"/>
    <w:uiPriority w:val="8"/>
    <w:qFormat/>
    <w:rsid w:val="00C36706"/>
    <w:pPr>
      <w:spacing w:line="276" w:lineRule="auto"/>
    </w:pPr>
    <w:rPr>
      <w:i/>
      <w:iCs/>
    </w:rPr>
  </w:style>
  <w:style w:type="paragraph" w:customStyle="1" w:styleId="HeadlineGraphicsTables">
    <w:name w:val="Headline Graphics Tables"/>
    <w:basedOn w:val="Normal"/>
    <w:uiPriority w:val="6"/>
    <w:qFormat/>
    <w:rsid w:val="00C36706"/>
    <w:rPr>
      <w:b/>
      <w:color w:val="FF7300" w:themeColor="accent1"/>
    </w:rPr>
  </w:style>
  <w:style w:type="paragraph" w:styleId="TOCHeading">
    <w:name w:val="TOC Heading"/>
    <w:basedOn w:val="Heading1"/>
    <w:next w:val="Normal"/>
    <w:uiPriority w:val="39"/>
    <w:semiHidden/>
    <w:unhideWhenUsed/>
    <w:qFormat/>
    <w:rsid w:val="004C5B67"/>
    <w:pPr>
      <w:keepNext/>
      <w:keepLines/>
      <w:widowControl/>
      <w:autoSpaceDE/>
      <w:autoSpaceDN/>
      <w:adjustRightInd/>
      <w:spacing w:before="480" w:line="276" w:lineRule="auto"/>
      <w:textAlignment w:val="auto"/>
      <w:outlineLvl w:val="9"/>
    </w:pPr>
    <w:rPr>
      <w:rFonts w:asciiTheme="majorHAnsi" w:eastAsiaTheme="majorEastAsia" w:hAnsiTheme="majorHAnsi" w:cstheme="majorBidi"/>
      <w:color w:val="BF5600" w:themeColor="accent1" w:themeShade="BF"/>
      <w:sz w:val="28"/>
      <w:szCs w:val="28"/>
      <w:lang w:eastAsia="en-US"/>
    </w:rPr>
  </w:style>
  <w:style w:type="paragraph" w:styleId="BalloonText">
    <w:name w:val="Balloon Text"/>
    <w:basedOn w:val="Normal"/>
    <w:link w:val="BalloonTextChar"/>
    <w:uiPriority w:val="99"/>
    <w:semiHidden/>
    <w:unhideWhenUsed/>
    <w:rsid w:val="004C5B6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5B67"/>
    <w:rPr>
      <w:rFonts w:ascii="Tahoma" w:hAnsi="Tahoma" w:cs="Tahoma"/>
      <w:sz w:val="16"/>
      <w:szCs w:val="16"/>
    </w:rPr>
  </w:style>
  <w:style w:type="character" w:styleId="UnresolvedMention">
    <w:name w:val="Unresolved Mention"/>
    <w:basedOn w:val="DefaultParagraphFont"/>
    <w:uiPriority w:val="99"/>
    <w:semiHidden/>
    <w:unhideWhenUsed/>
    <w:rsid w:val="008739C2"/>
    <w:rPr>
      <w:color w:val="605E5C"/>
      <w:shd w:val="clear" w:color="auto" w:fill="E1DFDD"/>
    </w:rPr>
  </w:style>
  <w:style w:type="table" w:styleId="TableGrid">
    <w:name w:val="Table Grid"/>
    <w:basedOn w:val="TableNormal"/>
    <w:uiPriority w:val="59"/>
    <w:rsid w:val="00AA44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37177"/>
    <w:rPr>
      <w:b/>
      <w:bCs/>
    </w:rPr>
  </w:style>
  <w:style w:type="paragraph" w:styleId="Revision">
    <w:name w:val="Revision"/>
    <w:hidden/>
    <w:uiPriority w:val="99"/>
    <w:semiHidden/>
    <w:rsid w:val="003234FC"/>
    <w:rPr>
      <w:rFonts w:ascii="Arial" w:hAnsi="Arial" w:cs="Arial"/>
      <w:sz w:val="18"/>
      <w:szCs w:val="19"/>
      <w:lang w:val="en-US"/>
    </w:rPr>
  </w:style>
  <w:style w:type="character" w:styleId="CommentReference">
    <w:name w:val="annotation reference"/>
    <w:basedOn w:val="DefaultParagraphFont"/>
    <w:uiPriority w:val="99"/>
    <w:semiHidden/>
    <w:unhideWhenUsed/>
    <w:rsid w:val="003847DE"/>
    <w:rPr>
      <w:sz w:val="16"/>
      <w:szCs w:val="16"/>
    </w:rPr>
  </w:style>
  <w:style w:type="paragraph" w:styleId="CommentText">
    <w:name w:val="annotation text"/>
    <w:basedOn w:val="Normal"/>
    <w:link w:val="CommentTextChar"/>
    <w:uiPriority w:val="99"/>
    <w:unhideWhenUsed/>
    <w:rsid w:val="003847DE"/>
    <w:pPr>
      <w:spacing w:line="240" w:lineRule="auto"/>
    </w:pPr>
    <w:rPr>
      <w:sz w:val="20"/>
      <w:szCs w:val="20"/>
    </w:rPr>
  </w:style>
  <w:style w:type="character" w:customStyle="1" w:styleId="CommentTextChar">
    <w:name w:val="Comment Text Char"/>
    <w:basedOn w:val="DefaultParagraphFont"/>
    <w:link w:val="CommentText"/>
    <w:uiPriority w:val="99"/>
    <w:rsid w:val="003847DE"/>
    <w:rPr>
      <w:rFonts w:ascii="Arial" w:hAnsi="Arial" w:cs="Arial"/>
      <w:sz w:val="20"/>
      <w:szCs w:val="20"/>
      <w:lang w:val="en-US"/>
    </w:rPr>
  </w:style>
  <w:style w:type="paragraph" w:styleId="CommentSubject">
    <w:name w:val="annotation subject"/>
    <w:basedOn w:val="CommentText"/>
    <w:next w:val="CommentText"/>
    <w:link w:val="CommentSubjectChar"/>
    <w:uiPriority w:val="99"/>
    <w:semiHidden/>
    <w:unhideWhenUsed/>
    <w:rsid w:val="003847DE"/>
    <w:rPr>
      <w:b/>
      <w:bCs/>
    </w:rPr>
  </w:style>
  <w:style w:type="character" w:customStyle="1" w:styleId="CommentSubjectChar">
    <w:name w:val="Comment Subject Char"/>
    <w:basedOn w:val="CommentTextChar"/>
    <w:link w:val="CommentSubject"/>
    <w:uiPriority w:val="99"/>
    <w:semiHidden/>
    <w:rsid w:val="003847DE"/>
    <w:rPr>
      <w:rFonts w:ascii="Arial" w:hAnsi="Arial" w:cs="Arial"/>
      <w:b/>
      <w:bCs/>
      <w:sz w:val="20"/>
      <w:szCs w:val="20"/>
      <w:lang w:val="en-US"/>
    </w:rPr>
  </w:style>
  <w:style w:type="paragraph" w:styleId="TableofFigures">
    <w:name w:val="table of figures"/>
    <w:basedOn w:val="Normal"/>
    <w:next w:val="Normal"/>
    <w:uiPriority w:val="99"/>
    <w:unhideWhenUsed/>
    <w:rsid w:val="002805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33563">
      <w:bodyDiv w:val="1"/>
      <w:marLeft w:val="0"/>
      <w:marRight w:val="0"/>
      <w:marTop w:val="0"/>
      <w:marBottom w:val="0"/>
      <w:divBdr>
        <w:top w:val="none" w:sz="0" w:space="0" w:color="auto"/>
        <w:left w:val="none" w:sz="0" w:space="0" w:color="auto"/>
        <w:bottom w:val="none" w:sz="0" w:space="0" w:color="auto"/>
        <w:right w:val="none" w:sz="0" w:space="0" w:color="auto"/>
      </w:divBdr>
    </w:div>
    <w:div w:id="234052557">
      <w:bodyDiv w:val="1"/>
      <w:marLeft w:val="0"/>
      <w:marRight w:val="0"/>
      <w:marTop w:val="0"/>
      <w:marBottom w:val="0"/>
      <w:divBdr>
        <w:top w:val="none" w:sz="0" w:space="0" w:color="auto"/>
        <w:left w:val="none" w:sz="0" w:space="0" w:color="auto"/>
        <w:bottom w:val="none" w:sz="0" w:space="0" w:color="auto"/>
        <w:right w:val="none" w:sz="0" w:space="0" w:color="auto"/>
      </w:divBdr>
    </w:div>
    <w:div w:id="375588151">
      <w:bodyDiv w:val="1"/>
      <w:marLeft w:val="0"/>
      <w:marRight w:val="0"/>
      <w:marTop w:val="0"/>
      <w:marBottom w:val="0"/>
      <w:divBdr>
        <w:top w:val="none" w:sz="0" w:space="0" w:color="auto"/>
        <w:left w:val="none" w:sz="0" w:space="0" w:color="auto"/>
        <w:bottom w:val="none" w:sz="0" w:space="0" w:color="auto"/>
        <w:right w:val="none" w:sz="0" w:space="0" w:color="auto"/>
      </w:divBdr>
    </w:div>
    <w:div w:id="430860591">
      <w:bodyDiv w:val="1"/>
      <w:marLeft w:val="0"/>
      <w:marRight w:val="0"/>
      <w:marTop w:val="0"/>
      <w:marBottom w:val="0"/>
      <w:divBdr>
        <w:top w:val="none" w:sz="0" w:space="0" w:color="auto"/>
        <w:left w:val="none" w:sz="0" w:space="0" w:color="auto"/>
        <w:bottom w:val="none" w:sz="0" w:space="0" w:color="auto"/>
        <w:right w:val="none" w:sz="0" w:space="0" w:color="auto"/>
      </w:divBdr>
    </w:div>
    <w:div w:id="831338726">
      <w:bodyDiv w:val="1"/>
      <w:marLeft w:val="0"/>
      <w:marRight w:val="0"/>
      <w:marTop w:val="0"/>
      <w:marBottom w:val="0"/>
      <w:divBdr>
        <w:top w:val="none" w:sz="0" w:space="0" w:color="auto"/>
        <w:left w:val="none" w:sz="0" w:space="0" w:color="auto"/>
        <w:bottom w:val="none" w:sz="0" w:space="0" w:color="auto"/>
        <w:right w:val="none" w:sz="0" w:space="0" w:color="auto"/>
      </w:divBdr>
    </w:div>
    <w:div w:id="886769271">
      <w:bodyDiv w:val="1"/>
      <w:marLeft w:val="0"/>
      <w:marRight w:val="0"/>
      <w:marTop w:val="0"/>
      <w:marBottom w:val="0"/>
      <w:divBdr>
        <w:top w:val="none" w:sz="0" w:space="0" w:color="auto"/>
        <w:left w:val="none" w:sz="0" w:space="0" w:color="auto"/>
        <w:bottom w:val="none" w:sz="0" w:space="0" w:color="auto"/>
        <w:right w:val="none" w:sz="0" w:space="0" w:color="auto"/>
      </w:divBdr>
    </w:div>
    <w:div w:id="1050493758">
      <w:bodyDiv w:val="1"/>
      <w:marLeft w:val="0"/>
      <w:marRight w:val="0"/>
      <w:marTop w:val="0"/>
      <w:marBottom w:val="0"/>
      <w:divBdr>
        <w:top w:val="none" w:sz="0" w:space="0" w:color="auto"/>
        <w:left w:val="none" w:sz="0" w:space="0" w:color="auto"/>
        <w:bottom w:val="none" w:sz="0" w:space="0" w:color="auto"/>
        <w:right w:val="none" w:sz="0" w:space="0" w:color="auto"/>
      </w:divBdr>
    </w:div>
    <w:div w:id="1253586213">
      <w:bodyDiv w:val="1"/>
      <w:marLeft w:val="0"/>
      <w:marRight w:val="0"/>
      <w:marTop w:val="0"/>
      <w:marBottom w:val="0"/>
      <w:divBdr>
        <w:top w:val="none" w:sz="0" w:space="0" w:color="auto"/>
        <w:left w:val="none" w:sz="0" w:space="0" w:color="auto"/>
        <w:bottom w:val="none" w:sz="0" w:space="0" w:color="auto"/>
        <w:right w:val="none" w:sz="0" w:space="0" w:color="auto"/>
      </w:divBdr>
    </w:div>
    <w:div w:id="1352682925">
      <w:bodyDiv w:val="1"/>
      <w:marLeft w:val="0"/>
      <w:marRight w:val="0"/>
      <w:marTop w:val="0"/>
      <w:marBottom w:val="0"/>
      <w:divBdr>
        <w:top w:val="none" w:sz="0" w:space="0" w:color="auto"/>
        <w:left w:val="none" w:sz="0" w:space="0" w:color="auto"/>
        <w:bottom w:val="none" w:sz="0" w:space="0" w:color="auto"/>
        <w:right w:val="none" w:sz="0" w:space="0" w:color="auto"/>
      </w:divBdr>
    </w:div>
    <w:div w:id="1686976591">
      <w:bodyDiv w:val="1"/>
      <w:marLeft w:val="0"/>
      <w:marRight w:val="0"/>
      <w:marTop w:val="0"/>
      <w:marBottom w:val="0"/>
      <w:divBdr>
        <w:top w:val="none" w:sz="0" w:space="0" w:color="auto"/>
        <w:left w:val="none" w:sz="0" w:space="0" w:color="auto"/>
        <w:bottom w:val="none" w:sz="0" w:space="0" w:color="auto"/>
        <w:right w:val="none" w:sz="0" w:space="0" w:color="auto"/>
      </w:divBdr>
    </w:div>
    <w:div w:id="1842693321">
      <w:bodyDiv w:val="1"/>
      <w:marLeft w:val="0"/>
      <w:marRight w:val="0"/>
      <w:marTop w:val="0"/>
      <w:marBottom w:val="0"/>
      <w:divBdr>
        <w:top w:val="none" w:sz="0" w:space="0" w:color="auto"/>
        <w:left w:val="none" w:sz="0" w:space="0" w:color="auto"/>
        <w:bottom w:val="none" w:sz="0" w:space="0" w:color="auto"/>
        <w:right w:val="none" w:sz="0" w:space="0" w:color="auto"/>
      </w:divBdr>
    </w:div>
    <w:div w:id="1875923962">
      <w:bodyDiv w:val="1"/>
      <w:marLeft w:val="0"/>
      <w:marRight w:val="0"/>
      <w:marTop w:val="0"/>
      <w:marBottom w:val="0"/>
      <w:divBdr>
        <w:top w:val="none" w:sz="0" w:space="0" w:color="auto"/>
        <w:left w:val="none" w:sz="0" w:space="0" w:color="auto"/>
        <w:bottom w:val="none" w:sz="0" w:space="0" w:color="auto"/>
        <w:right w:val="none" w:sz="0" w:space="0" w:color="auto"/>
      </w:divBdr>
    </w:div>
    <w:div w:id="1913730287">
      <w:bodyDiv w:val="1"/>
      <w:marLeft w:val="0"/>
      <w:marRight w:val="0"/>
      <w:marTop w:val="0"/>
      <w:marBottom w:val="0"/>
      <w:divBdr>
        <w:top w:val="none" w:sz="0" w:space="0" w:color="auto"/>
        <w:left w:val="none" w:sz="0" w:space="0" w:color="auto"/>
        <w:bottom w:val="none" w:sz="0" w:space="0" w:color="auto"/>
        <w:right w:val="none" w:sz="0" w:space="0" w:color="auto"/>
      </w:divBdr>
    </w:div>
    <w:div w:id="2003392465">
      <w:bodyDiv w:val="1"/>
      <w:marLeft w:val="0"/>
      <w:marRight w:val="0"/>
      <w:marTop w:val="0"/>
      <w:marBottom w:val="0"/>
      <w:divBdr>
        <w:top w:val="none" w:sz="0" w:space="0" w:color="auto"/>
        <w:left w:val="none" w:sz="0" w:space="0" w:color="auto"/>
        <w:bottom w:val="none" w:sz="0" w:space="0" w:color="auto"/>
        <w:right w:val="none" w:sz="0" w:space="0" w:color="auto"/>
      </w:divBdr>
      <w:divsChild>
        <w:div w:id="1486819365">
          <w:marLeft w:val="0"/>
          <w:marRight w:val="0"/>
          <w:marTop w:val="0"/>
          <w:marBottom w:val="0"/>
          <w:divBdr>
            <w:top w:val="none" w:sz="0" w:space="0" w:color="auto"/>
            <w:left w:val="none" w:sz="0" w:space="0" w:color="auto"/>
            <w:bottom w:val="none" w:sz="0" w:space="0" w:color="auto"/>
            <w:right w:val="none" w:sz="0" w:space="0" w:color="auto"/>
          </w:divBdr>
        </w:div>
      </w:divsChild>
    </w:div>
    <w:div w:id="2146966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youtube.com/watch?v=lTwR8w8i1AM&amp;t=1719s" TargetMode="External"/><Relationship Id="rId26" Type="http://schemas.openxmlformats.org/officeDocument/2006/relationships/package" Target="embeddings/Microsoft_Visio_Drawing1.vsdx"/><Relationship Id="rId21" Type="http://schemas.openxmlformats.org/officeDocument/2006/relationships/image" Target="media/image6.png"/><Relationship Id="rId34" Type="http://schemas.openxmlformats.org/officeDocument/2006/relationships/image" Target="media/image15.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innovation.eliagroup.eu/en/projects/iec61850-engineering-process-common-vision" TargetMode="External"/><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hyperlink" Target="https://www.osmose-h2020.eu/osmose-releases-an-enhanced-engineering-process-for-iec61850-standard/" TargetMode="External"/><Relationship Id="rId31"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image" Target="media/image16.png"/><Relationship Id="rId8" Type="http://schemas.openxmlformats.org/officeDocument/2006/relationships/settings" Target="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https://eliagroup.sharepoint.com/sites/EliaGroupCorporateDesignCenter/EliaOfficeTemplates/Word/General%20Document/190812_Document%20g&#233;n&#233;ral_EN.dotx" TargetMode="External"/></Relationships>
</file>

<file path=word/theme/theme1.xml><?xml version="1.0" encoding="utf-8"?>
<a:theme xmlns:a="http://schemas.openxmlformats.org/drawingml/2006/main" name="50hert">
  <a:themeElements>
    <a:clrScheme name="50Hertz Designfarben">
      <a:dk1>
        <a:sysClr val="windowText" lastClr="000000"/>
      </a:dk1>
      <a:lt1>
        <a:sysClr val="window" lastClr="FFFFFF"/>
      </a:lt1>
      <a:dk2>
        <a:srgbClr val="394D55"/>
      </a:dk2>
      <a:lt2>
        <a:srgbClr val="FFFFFF"/>
      </a:lt2>
      <a:accent1>
        <a:srgbClr val="FF7300"/>
      </a:accent1>
      <a:accent2>
        <a:srgbClr val="D93A3A"/>
      </a:accent2>
      <a:accent3>
        <a:srgbClr val="00899B"/>
      </a:accent3>
      <a:accent4>
        <a:srgbClr val="CFD131"/>
      </a:accent4>
      <a:accent5>
        <a:srgbClr val="E85422"/>
      </a:accent5>
      <a:accent6>
        <a:srgbClr val="738287"/>
      </a:accent6>
      <a:hlink>
        <a:srgbClr val="FF7300"/>
      </a:hlink>
      <a:folHlink>
        <a:srgbClr val="738287"/>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52bfcb8-bce2-4279-b723-8ab1d206d088"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7BAE96838CD4F42A76D087842AC7FA1" ma:contentTypeVersion="18" ma:contentTypeDescription="Een nieuw document maken." ma:contentTypeScope="" ma:versionID="b3c2fadd7b145d133f10bd67773508de">
  <xsd:schema xmlns:xsd="http://www.w3.org/2001/XMLSchema" xmlns:xs="http://www.w3.org/2001/XMLSchema" xmlns:p="http://schemas.microsoft.com/office/2006/metadata/properties" xmlns:ns2="518e90e8-ea09-4ab7-8875-1906d0bac9c7" xmlns:ns3="123c96fc-624c-4dd2-975b-0eae80e4932b" xmlns:ns4="8756a89c-7326-44df-9d65-f3641a9d4834" targetNamespace="http://schemas.microsoft.com/office/2006/metadata/properties" ma:root="true" ma:fieldsID="877bc27ee9621baa7c48bfb0c8b8a3ed" ns2:_="" ns3:_="" ns4:_="">
    <xsd:import namespace="518e90e8-ea09-4ab7-8875-1906d0bac9c7"/>
    <xsd:import namespace="123c96fc-624c-4dd2-975b-0eae80e4932b"/>
    <xsd:import namespace="8756a89c-7326-44df-9d65-f3641a9d4834"/>
    <xsd:element name="properties">
      <xsd:complexType>
        <xsd:sequence>
          <xsd:element name="documentManagement">
            <xsd:complexType>
              <xsd:all>
                <xsd:element ref="ns2:Old_x0020_ID" minOccurs="0"/>
                <xsd:element ref="ns2:Source" minOccurs="0"/>
                <xsd:element ref="ns2:ac1833ce3bd847999441bc0a5a5ff873" minOccurs="0"/>
                <xsd:element ref="ns2:TaxCatchAll" minOccurs="0"/>
                <xsd:element ref="ns2:TaxCatchAllLabel" minOccurs="0"/>
                <xsd:element ref="ns2:Old_x0020_Author" minOccurs="0"/>
                <xsd:element ref="ns2:Old_x0020_Editor" minOccurs="0"/>
                <xsd:element ref="ns2:Old_x0020_Path" minOccurs="0"/>
                <xsd:element ref="ns3:MediaLengthInSeconds" minOccurs="0"/>
                <xsd:element ref="ns3:MediaServiceLocation" minOccurs="0"/>
                <xsd:element ref="ns4:SharedWithUsers" minOccurs="0"/>
                <xsd:element ref="ns4:SharedWithDetails" minOccurs="0"/>
                <xsd:element ref="ns3:lcf76f155ced4ddcb4097134ff3c332f" minOccurs="0"/>
                <xsd:element ref="ns3:MediaServiceKeyPoints" minOccurs="0"/>
                <xsd:element ref="ns3:MediaServiceObjectDetectorVersions" minOccurs="0"/>
                <xsd:element ref="ns3:MediaServiceSearchProperties" minOccurs="0"/>
                <xsd:element ref="ns3:MediaServiceMetadata" minOccurs="0"/>
                <xsd:element ref="ns3:MediaServiceFastMetadata" minOccurs="0"/>
                <xsd:element ref="ns3:MediaServiceAuto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8e90e8-ea09-4ab7-8875-1906d0bac9c7" elementFormDefault="qualified">
    <xsd:import namespace="http://schemas.microsoft.com/office/2006/documentManagement/types"/>
    <xsd:import namespace="http://schemas.microsoft.com/office/infopath/2007/PartnerControls"/>
    <xsd:element name="Old_x0020_ID" ma:index="8" nillable="true" ma:displayName="Old ID" ma:default="" ma:internalName="Old_x0020_ID">
      <xsd:simpleType>
        <xsd:restriction base="dms:Text">
          <xsd:maxLength value="255"/>
        </xsd:restriction>
      </xsd:simpleType>
    </xsd:element>
    <xsd:element name="Source" ma:index="9" nillable="true" ma:displayName="Source" ma:default="" ma:internalName="Source">
      <xsd:simpleType>
        <xsd:restriction base="dms:Text">
          <xsd:maxLength value="255"/>
        </xsd:restriction>
      </xsd:simpleType>
    </xsd:element>
    <xsd:element name="ac1833ce3bd847999441bc0a5a5ff873" ma:index="10" nillable="true" ma:taxonomy="true" ma:internalName="ac1833ce3bd847999441bc0a5a5ff873" ma:taxonomyFieldName="Storage_x0020_period" ma:displayName="Storage period" ma:default="" ma:fieldId="{ac1833ce-3bd8-4799-9441-bc0a5a5ff873}" ma:sspId="352bfcb8-bce2-4279-b723-8ab1d206d088" ma:termSetId="3f20dcd1-922b-41e6-acc8-df43f4f34383"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47fa2fa2-7453-43f0-a1f1-34b8d601f623}" ma:internalName="TaxCatchAll" ma:showField="CatchAllData" ma:web="61760862-60b0-45ca-bbda-403c5bf77aec">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47fa2fa2-7453-43f0-a1f1-34b8d601f623}" ma:internalName="TaxCatchAllLabel" ma:readOnly="true" ma:showField="CatchAllDataLabel" ma:web="61760862-60b0-45ca-bbda-403c5bf77aec">
      <xsd:complexType>
        <xsd:complexContent>
          <xsd:extension base="dms:MultiChoiceLookup">
            <xsd:sequence>
              <xsd:element name="Value" type="dms:Lookup" maxOccurs="unbounded" minOccurs="0" nillable="true"/>
            </xsd:sequence>
          </xsd:extension>
        </xsd:complexContent>
      </xsd:complexType>
    </xsd:element>
    <xsd:element name="Old_x0020_Author" ma:index="14" nillable="true" ma:displayName="Old Author" ma:default="" ma:internalName="Old_x0020_Author">
      <xsd:simpleType>
        <xsd:restriction base="dms:Text">
          <xsd:maxLength value="255"/>
        </xsd:restriction>
      </xsd:simpleType>
    </xsd:element>
    <xsd:element name="Old_x0020_Editor" ma:index="15" nillable="true" ma:displayName="Old Editor" ma:default="" ma:internalName="Old_x0020_Editor">
      <xsd:simpleType>
        <xsd:restriction base="dms:Text">
          <xsd:maxLength value="255"/>
        </xsd:restriction>
      </xsd:simpleType>
    </xsd:element>
    <xsd:element name="Old_x0020_Path" ma:index="16" nillable="true" ma:displayName="Old Path" ma:default="" ma:internalName="Old_x0020_Path">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3c96fc-624c-4dd2-975b-0eae80e4932b" elementFormDefault="qualified">
    <xsd:import namespace="http://schemas.microsoft.com/office/2006/documentManagement/types"/>
    <xsd:import namespace="http://schemas.microsoft.com/office/infopath/2007/PartnerControls"/>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352bfcb8-bce2-4279-b723-8ab1d206d088" ma:termSetId="09814cd3-568e-fe90-9814-8d621ff8fb84" ma:anchorId="fba54fb3-c3e1-fe81-a776-ca4b69148c4d" ma:open="true" ma:isKeyword="false">
      <xsd:complexType>
        <xsd:sequence>
          <xsd:element ref="pc:Terms" minOccurs="0" maxOccurs="1"/>
        </xsd:sequence>
      </xsd:complexType>
    </xsd:element>
    <xsd:element name="MediaServiceKeyPoints" ma:index="23" nillable="true" ma:displayName="KeyPoints" ma:internalName="MediaServiceKeyPoints" ma:readOnly="true">
      <xsd:simpleType>
        <xsd:restriction base="dms:Note">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AutoKeyPoints" ma:index="28" nillable="true" ma:displayName="MediaServiceAutoKeyPoints" ma:hidden="true" ma:internalName="MediaServiceAutoKeyPoints" ma:readOnly="true">
      <xsd:simpleType>
        <xsd:restriction base="dms:Note"/>
      </xsd:simpleType>
    </xsd:element>
    <xsd:element name="MediaServiceAutoTags" ma:index="29" nillable="true" ma:displayName="Tags" ma:internalName="MediaServiceAutoTags" ma:readOnly="true">
      <xsd:simpleType>
        <xsd:restriction base="dms:Text"/>
      </xsd:simpleType>
    </xsd:element>
    <xsd:element name="MediaServiceOCR" ma:index="30" nillable="true" ma:displayName="Extracted Text" ma:internalName="MediaServiceOCR" ma:readOnly="true">
      <xsd:simpleType>
        <xsd:restriction base="dms:Note">
          <xsd:maxLength value="255"/>
        </xsd:restriction>
      </xsd:simpleType>
    </xsd:element>
    <xsd:element name="MediaServiceGenerationTime" ma:index="31" nillable="true" ma:displayName="MediaServiceGenerationTime" ma:hidden="true" ma:internalName="MediaServiceGenerationTime" ma:readOnly="true">
      <xsd:simpleType>
        <xsd:restriction base="dms:Text"/>
      </xsd:simpleType>
    </xsd:element>
    <xsd:element name="MediaServiceEventHashCode" ma:index="32" nillable="true" ma:displayName="MediaServiceEventHashCode" ma:hidden="true" ma:internalName="MediaServiceEventHashCode" ma:readOnly="true">
      <xsd:simpleType>
        <xsd:restriction base="dms:Text"/>
      </xsd:simpleType>
    </xsd:element>
    <xsd:element name="MediaServiceDateTaken" ma:index="33"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56a89c-7326-44df-9d65-f3641a9d4834" elementFormDefault="qualified">
    <xsd:import namespace="http://schemas.microsoft.com/office/2006/documentManagement/types"/>
    <xsd:import namespace="http://schemas.microsoft.com/office/infopath/2007/PartnerControls"/>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ac1833ce3bd847999441bc0a5a5ff873 xmlns="518e90e8-ea09-4ab7-8875-1906d0bac9c7">
      <Terms xmlns="http://schemas.microsoft.com/office/infopath/2007/PartnerControls"/>
    </ac1833ce3bd847999441bc0a5a5ff873>
    <Old_x0020_Editor xmlns="518e90e8-ea09-4ab7-8875-1906d0bac9c7" xsi:nil="true"/>
    <Old_x0020_Path xmlns="518e90e8-ea09-4ab7-8875-1906d0bac9c7" xsi:nil="true"/>
    <Old_x0020_Author xmlns="518e90e8-ea09-4ab7-8875-1906d0bac9c7" xsi:nil="true"/>
    <Old_x0020_ID xmlns="518e90e8-ea09-4ab7-8875-1906d0bac9c7" xsi:nil="true"/>
    <Source xmlns="518e90e8-ea09-4ab7-8875-1906d0bac9c7" xsi:nil="true"/>
    <TaxCatchAll xmlns="518e90e8-ea09-4ab7-8875-1906d0bac9c7" xsi:nil="true"/>
    <lcf76f155ced4ddcb4097134ff3c332f xmlns="123c96fc-624c-4dd2-975b-0eae80e4932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82B97-9F26-44BC-9FDC-C44C806AA31F}">
  <ds:schemaRefs>
    <ds:schemaRef ds:uri="Microsoft.SharePoint.Taxonomy.ContentTypeSync"/>
  </ds:schemaRefs>
</ds:datastoreItem>
</file>

<file path=customXml/itemProps2.xml><?xml version="1.0" encoding="utf-8"?>
<ds:datastoreItem xmlns:ds="http://schemas.openxmlformats.org/officeDocument/2006/customXml" ds:itemID="{CFB173FD-F647-42FA-8CC2-9D39FAF95FCF}">
  <ds:schemaRefs>
    <ds:schemaRef ds:uri="http://schemas.microsoft.com/sharepoint/v3/contenttype/forms"/>
  </ds:schemaRefs>
</ds:datastoreItem>
</file>

<file path=customXml/itemProps3.xml><?xml version="1.0" encoding="utf-8"?>
<ds:datastoreItem xmlns:ds="http://schemas.openxmlformats.org/officeDocument/2006/customXml" ds:itemID="{51B2BC6B-D327-488C-BA93-F98CA08274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8e90e8-ea09-4ab7-8875-1906d0bac9c7"/>
    <ds:schemaRef ds:uri="123c96fc-624c-4dd2-975b-0eae80e4932b"/>
    <ds:schemaRef ds:uri="8756a89c-7326-44df-9d65-f3641a9d48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9E5A68-65C7-4EC2-995B-7459EFFC5A05}">
  <ds:schemaRefs>
    <ds:schemaRef ds:uri="http://schemas.openxmlformats.org/officeDocument/2006/bibliography"/>
  </ds:schemaRefs>
</ds:datastoreItem>
</file>

<file path=customXml/itemProps5.xml><?xml version="1.0" encoding="utf-8"?>
<ds:datastoreItem xmlns:ds="http://schemas.openxmlformats.org/officeDocument/2006/customXml" ds:itemID="{18953E0A-C860-48B1-B652-1DF60575146C}">
  <ds:schemaRefs>
    <ds:schemaRef ds:uri="http://schemas.microsoft.com/office/2006/metadata/properties"/>
    <ds:schemaRef ds:uri="http://schemas.microsoft.com/office/infopath/2007/PartnerControls"/>
    <ds:schemaRef ds:uri="518e90e8-ea09-4ab7-8875-1906d0bac9c7"/>
    <ds:schemaRef ds:uri="123c96fc-624c-4dd2-975b-0eae80e4932b"/>
  </ds:schemaRefs>
</ds:datastoreItem>
</file>

<file path=docProps/app.xml><?xml version="1.0" encoding="utf-8"?>
<Properties xmlns="http://schemas.openxmlformats.org/officeDocument/2006/extended-properties" xmlns:vt="http://schemas.openxmlformats.org/officeDocument/2006/docPropsVTypes">
  <Template>190812_Document%20général_EN.dotx</Template>
  <TotalTime>0</TotalTime>
  <Pages>18</Pages>
  <Words>3844</Words>
  <Characters>21142</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Titre document</vt:lpstr>
    </vt:vector>
  </TitlesOfParts>
  <Company>Elia - IT Governance</Company>
  <LinksUpToDate>false</LinksUpToDate>
  <CharactersWithSpaces>24937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Titre document</dc:title>
  <dc:subject/>
  <dc:creator>Carton Bart</dc:creator>
  <cp:keywords/>
  <cp:lastModifiedBy>Sterckx Thomas</cp:lastModifiedBy>
  <cp:revision>498</cp:revision>
  <cp:lastPrinted>2005-10-18T14:53:00Z</cp:lastPrinted>
  <dcterms:created xsi:type="dcterms:W3CDTF">2025-11-29T23:37:00Z</dcterms:created>
  <dcterms:modified xsi:type="dcterms:W3CDTF">2026-02-27T13:25:00Z</dcterms:modified>
  <cp:category>Politique IT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0x010100C7BAE96838CD4F42A76D087842AC7FA1</vt:lpwstr>
  </property>
  <property fmtid="{D5CDD505-2E9C-101B-9397-08002B2CF9AE}" pid="3" name="Storage_x0020_period">
    <vt:lpwstr/>
  </property>
  <property fmtid="{D5CDD505-2E9C-101B-9397-08002B2CF9AE}" pid="4" name="Storage period">
    <vt:lpwstr/>
  </property>
  <property fmtid="{D5CDD505-2E9C-101B-9397-08002B2CF9AE}" pid="5" name="MediaServiceImageTags">
    <vt:lpwstr/>
  </property>
  <property fmtid="{D5CDD505-2E9C-101B-9397-08002B2CF9AE}" pid="7" name="docLang">
    <vt:lpwstr>en</vt:lpwstr>
  </property>
</Properties>
</file>